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69D8" w14:textId="77777777" w:rsidR="00AF47DB" w:rsidRDefault="00E54AA5" w:rsidP="00AF47DB">
      <w:pPr>
        <w:pStyle w:val="Heading1"/>
        <w:spacing w:line="482" w:lineRule="auto"/>
        <w:ind w:right="144"/>
      </w:pPr>
      <w:r>
        <w:pict w14:anchorId="07AA90B5">
          <v:line id="_x0000_s1027" style="position:absolute;left:0;text-align:left;z-index:-251658752;mso-position-horizontal-relative:page" from="70.6pt,39.15pt" to="541.55pt,39.15pt" strokeweight=".48pt">
            <w10:wrap anchorx="page"/>
          </v:line>
        </w:pict>
      </w:r>
      <w:r w:rsidR="006C23D9">
        <w:t>PART</w:t>
      </w:r>
      <w:r w:rsidR="006C23D9">
        <w:rPr>
          <w:spacing w:val="-18"/>
        </w:rPr>
        <w:t xml:space="preserve"> </w:t>
      </w:r>
      <w:r w:rsidR="006C23D9">
        <w:t>III</w:t>
      </w:r>
      <w:r w:rsidR="006C23D9">
        <w:rPr>
          <w:spacing w:val="-17"/>
        </w:rPr>
        <w:t xml:space="preserve"> </w:t>
      </w:r>
      <w:r w:rsidR="006C23D9">
        <w:t>–</w:t>
      </w:r>
      <w:r w:rsidR="006C23D9">
        <w:rPr>
          <w:spacing w:val="-19"/>
        </w:rPr>
        <w:t xml:space="preserve"> </w:t>
      </w:r>
      <w:r w:rsidR="006C23D9">
        <w:t>CSU</w:t>
      </w:r>
      <w:r w:rsidR="006C23D9">
        <w:rPr>
          <w:spacing w:val="-16"/>
        </w:rPr>
        <w:t xml:space="preserve"> </w:t>
      </w:r>
      <w:r w:rsidR="006C23D9">
        <w:t>FACILITIES</w:t>
      </w:r>
      <w:r w:rsidR="006C23D9">
        <w:rPr>
          <w:spacing w:val="-17"/>
        </w:rPr>
        <w:t xml:space="preserve"> </w:t>
      </w:r>
      <w:r w:rsidR="006C23D9">
        <w:t>PLANNING,</w:t>
      </w:r>
      <w:r w:rsidR="006C23D9">
        <w:rPr>
          <w:spacing w:val="-17"/>
        </w:rPr>
        <w:t xml:space="preserve"> </w:t>
      </w:r>
      <w:r w:rsidR="006C23D9">
        <w:t>DESIGN</w:t>
      </w:r>
      <w:r w:rsidR="006C23D9">
        <w:rPr>
          <w:spacing w:val="-18"/>
        </w:rPr>
        <w:t xml:space="preserve"> </w:t>
      </w:r>
      <w:r w:rsidR="006C23D9">
        <w:t>AND</w:t>
      </w:r>
      <w:r w:rsidR="006C23D9">
        <w:rPr>
          <w:spacing w:val="-17"/>
        </w:rPr>
        <w:t xml:space="preserve"> </w:t>
      </w:r>
      <w:r w:rsidR="006C23D9">
        <w:t>CONSTRUCTION</w:t>
      </w:r>
      <w:r w:rsidR="006C23D9">
        <w:rPr>
          <w:spacing w:val="-17"/>
        </w:rPr>
        <w:t xml:space="preserve"> </w:t>
      </w:r>
      <w:r w:rsidR="006C23D9">
        <w:t xml:space="preserve">STANDARDS </w:t>
      </w:r>
    </w:p>
    <w:p w14:paraId="07AA908C" w14:textId="6EA5235C" w:rsidR="00916DDD" w:rsidRDefault="006C23D9" w:rsidP="00AF47DB">
      <w:pPr>
        <w:pStyle w:val="Heading1"/>
        <w:spacing w:before="67" w:line="482" w:lineRule="auto"/>
        <w:ind w:right="144"/>
      </w:pPr>
      <w:r>
        <w:t>DIVISION 06 – WOOD, PLASTICS AND</w:t>
      </w:r>
      <w:r>
        <w:rPr>
          <w:spacing w:val="-33"/>
        </w:rPr>
        <w:t xml:space="preserve"> </w:t>
      </w:r>
      <w:r>
        <w:t>COMPOSITES</w:t>
      </w:r>
      <w:r w:rsidR="00E221A2">
        <w:t xml:space="preserve"> </w:t>
      </w:r>
      <w:r w:rsidR="00241A8A">
        <w:t xml:space="preserve"> Updated 2021 – June – Modified for HDS</w:t>
      </w:r>
    </w:p>
    <w:p w14:paraId="07AA908D" w14:textId="0A5F2F6D" w:rsidR="00916DDD" w:rsidRDefault="006C23D9">
      <w:pPr>
        <w:spacing w:before="27"/>
        <w:ind w:left="140" w:right="734"/>
        <w:rPr>
          <w:b/>
          <w:sz w:val="20"/>
        </w:rPr>
      </w:pPr>
      <w:r>
        <w:rPr>
          <w:b/>
          <w:sz w:val="20"/>
        </w:rPr>
        <w:t>Housing and Dining Facilities (HDS) has adopted amendments for all HDS facilities. Confirm applicable standards with Project Representative on a per Project basis.</w:t>
      </w:r>
    </w:p>
    <w:p w14:paraId="00AB2418" w14:textId="409468BD" w:rsidR="00446606" w:rsidRDefault="00446606">
      <w:pPr>
        <w:spacing w:before="27"/>
        <w:ind w:left="140" w:right="734"/>
        <w:rPr>
          <w:b/>
          <w:sz w:val="20"/>
        </w:rPr>
      </w:pPr>
    </w:p>
    <w:p w14:paraId="1882E119" w14:textId="14D6B0C1" w:rsidR="00446606" w:rsidRPr="00241A8A" w:rsidRDefault="00446606">
      <w:pPr>
        <w:spacing w:before="27"/>
        <w:ind w:left="140" w:right="734"/>
        <w:rPr>
          <w:b/>
          <w:sz w:val="24"/>
          <w:szCs w:val="28"/>
        </w:rPr>
      </w:pPr>
      <w:r w:rsidRPr="00241A8A">
        <w:rPr>
          <w:b/>
          <w:sz w:val="24"/>
          <w:szCs w:val="28"/>
          <w:highlight w:val="lightGray"/>
        </w:rPr>
        <w:t>Housing and Dining Services takes the following exceptions highlighted in Gray.</w:t>
      </w:r>
    </w:p>
    <w:p w14:paraId="7E3FDEF8" w14:textId="7359D64A" w:rsidR="001A10D5" w:rsidRDefault="001A10D5">
      <w:pPr>
        <w:spacing w:before="27"/>
        <w:ind w:left="140" w:right="734"/>
        <w:rPr>
          <w:b/>
          <w:sz w:val="20"/>
        </w:rPr>
      </w:pPr>
    </w:p>
    <w:p w14:paraId="07AA9090" w14:textId="028C5D19" w:rsidR="00916DDD" w:rsidRDefault="006C23D9" w:rsidP="00E54AA5">
      <w:pPr>
        <w:spacing w:line="480" w:lineRule="auto"/>
        <w:ind w:left="140" w:right="4585"/>
      </w:pPr>
      <w:r>
        <w:rPr>
          <w:b/>
          <w:sz w:val="20"/>
        </w:rPr>
        <w:t xml:space="preserve">DIVISION 06 – WOOD, PLASTICS &amp; COMPOSITES </w:t>
      </w:r>
    </w:p>
    <w:p w14:paraId="07AA90A3" w14:textId="77777777" w:rsidR="00916DDD" w:rsidRDefault="00916DDD">
      <w:pPr>
        <w:pStyle w:val="BodyText"/>
        <w:spacing w:before="10"/>
        <w:rPr>
          <w:sz w:val="19"/>
        </w:rPr>
      </w:pPr>
    </w:p>
    <w:p w14:paraId="07AA90A4" w14:textId="77777777" w:rsidR="00916DDD" w:rsidRDefault="006C23D9">
      <w:pPr>
        <w:pStyle w:val="Heading1"/>
      </w:pPr>
      <w:r>
        <w:t>06 41 00 – ARCHITECTURAL WOOD CASEWORK</w:t>
      </w:r>
    </w:p>
    <w:p w14:paraId="07AA90A5" w14:textId="77777777" w:rsidR="00916DDD" w:rsidRDefault="00916DDD">
      <w:pPr>
        <w:pStyle w:val="BodyText"/>
        <w:spacing w:before="1"/>
        <w:rPr>
          <w:b/>
        </w:rPr>
      </w:pPr>
    </w:p>
    <w:p w14:paraId="07AA90AC" w14:textId="0850DBFC" w:rsidR="00916DDD" w:rsidRPr="00E54AA5" w:rsidRDefault="00E54AA5" w:rsidP="00E54AA5">
      <w:pPr>
        <w:tabs>
          <w:tab w:val="left" w:pos="429"/>
        </w:tabs>
        <w:ind w:left="450" w:right="191" w:hanging="27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</w:r>
      <w:r w:rsidR="006C23D9" w:rsidRPr="00E54AA5">
        <w:rPr>
          <w:sz w:val="20"/>
        </w:rPr>
        <w:t>Plastic laminate countertop joints, including backsplashes, shall be sealed with clear or color</w:t>
      </w:r>
      <w:r w:rsidR="006C23D9" w:rsidRPr="00E54AA5">
        <w:rPr>
          <w:spacing w:val="-35"/>
          <w:sz w:val="20"/>
        </w:rPr>
        <w:t xml:space="preserve"> </w:t>
      </w:r>
      <w:r w:rsidR="006C23D9" w:rsidRPr="00E54AA5">
        <w:rPr>
          <w:sz w:val="20"/>
        </w:rPr>
        <w:t>matching silicon</w:t>
      </w:r>
      <w:r w:rsidR="006C23D9" w:rsidRPr="00E54AA5">
        <w:rPr>
          <w:spacing w:val="-2"/>
          <w:sz w:val="20"/>
        </w:rPr>
        <w:t xml:space="preserve"> </w:t>
      </w:r>
      <w:r w:rsidR="006C23D9" w:rsidRPr="00E54AA5">
        <w:rPr>
          <w:sz w:val="20"/>
        </w:rPr>
        <w:t>sealant.</w:t>
      </w:r>
    </w:p>
    <w:p w14:paraId="7B76ACFD" w14:textId="4ECDF935" w:rsidR="006C23D9" w:rsidRPr="006C23D9" w:rsidRDefault="006C23D9" w:rsidP="006C23D9">
      <w:pPr>
        <w:pStyle w:val="ListParagraph"/>
        <w:numPr>
          <w:ilvl w:val="1"/>
          <w:numId w:val="1"/>
        </w:numPr>
        <w:tabs>
          <w:tab w:val="left" w:pos="429"/>
        </w:tabs>
        <w:ind w:right="191"/>
        <w:rPr>
          <w:sz w:val="20"/>
          <w:highlight w:val="lightGray"/>
        </w:rPr>
      </w:pPr>
      <w:r w:rsidRPr="006C23D9">
        <w:rPr>
          <w:sz w:val="20"/>
          <w:highlight w:val="lightGray"/>
        </w:rPr>
        <w:t>HDS: Plastic laminate countertops may not be used in food service areas, venues, public restrooms</w:t>
      </w:r>
      <w:r>
        <w:rPr>
          <w:sz w:val="20"/>
          <w:highlight w:val="lightGray"/>
        </w:rPr>
        <w:t>,</w:t>
      </w:r>
      <w:r w:rsidRPr="006C23D9">
        <w:rPr>
          <w:sz w:val="20"/>
          <w:highlight w:val="lightGray"/>
        </w:rPr>
        <w:t xml:space="preserve"> or residential community bathrooms.</w:t>
      </w:r>
    </w:p>
    <w:p w14:paraId="07AA90AD" w14:textId="77777777" w:rsidR="00916DDD" w:rsidRDefault="00916DDD">
      <w:pPr>
        <w:pStyle w:val="BodyText"/>
        <w:spacing w:before="10"/>
        <w:rPr>
          <w:sz w:val="19"/>
        </w:rPr>
      </w:pPr>
    </w:p>
    <w:p w14:paraId="7B2AEAA4" w14:textId="77777777" w:rsidR="00AB6381" w:rsidRDefault="00AB6381" w:rsidP="00AB6381">
      <w:pPr>
        <w:pStyle w:val="ListParagraph"/>
        <w:tabs>
          <w:tab w:val="left" w:pos="429"/>
        </w:tabs>
        <w:spacing w:before="1"/>
        <w:ind w:right="339" w:firstLine="0"/>
        <w:rPr>
          <w:sz w:val="20"/>
        </w:rPr>
      </w:pPr>
    </w:p>
    <w:p w14:paraId="16067EC5" w14:textId="77777777" w:rsidR="00E221A2" w:rsidRPr="00E221A2" w:rsidRDefault="00E221A2" w:rsidP="00E221A2">
      <w:pPr>
        <w:pStyle w:val="ListParagraph"/>
        <w:tabs>
          <w:tab w:val="left" w:pos="429"/>
        </w:tabs>
        <w:spacing w:before="1"/>
        <w:ind w:right="339" w:firstLine="0"/>
        <w:rPr>
          <w:sz w:val="14"/>
          <w:szCs w:val="16"/>
        </w:rPr>
      </w:pPr>
    </w:p>
    <w:p w14:paraId="07AA90B0" w14:textId="77777777" w:rsidR="00916DDD" w:rsidRDefault="006C23D9">
      <w:pPr>
        <w:pStyle w:val="Heading1"/>
        <w:ind w:left="3954" w:right="3955"/>
        <w:jc w:val="center"/>
      </w:pPr>
      <w:r>
        <w:t>END OF DIVISION</w:t>
      </w:r>
    </w:p>
    <w:p w14:paraId="07AA90B1" w14:textId="77777777" w:rsidR="00916DDD" w:rsidRDefault="00916DDD">
      <w:pPr>
        <w:pStyle w:val="BodyText"/>
        <w:rPr>
          <w:b/>
        </w:rPr>
      </w:pPr>
    </w:p>
    <w:sectPr w:rsidR="00916DDD" w:rsidSect="00AB63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/>
      <w:pgMar w:top="1728" w:right="1397" w:bottom="1008" w:left="133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4492" w14:textId="77777777" w:rsidR="00E221A2" w:rsidRDefault="00E221A2" w:rsidP="00E221A2">
      <w:r>
        <w:separator/>
      </w:r>
    </w:p>
  </w:endnote>
  <w:endnote w:type="continuationSeparator" w:id="0">
    <w:p w14:paraId="5E145006" w14:textId="77777777" w:rsidR="00E221A2" w:rsidRDefault="00E221A2" w:rsidP="00E2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826B" w14:textId="77777777" w:rsidR="00AB6381" w:rsidRDefault="00E54AA5" w:rsidP="00AB6381">
    <w:pPr>
      <w:pStyle w:val="BodyText"/>
      <w:spacing w:before="5"/>
      <w:rPr>
        <w:b/>
        <w:sz w:val="13"/>
      </w:rPr>
    </w:pPr>
    <w:r>
      <w:pict w14:anchorId="0B35CDEC">
        <v:line id="_x0000_s2053" style="position:absolute;z-index:-251649024;mso-wrap-distance-left:0;mso-wrap-distance-right:0;mso-position-horizontal-relative:page" from="70.6pt,9.95pt" to="541.55pt,9.95pt" strokeweight=".16936mm">
          <w10:wrap type="topAndBottom" anchorx="page"/>
        </v:line>
      </w:pict>
    </w:r>
  </w:p>
  <w:p w14:paraId="4923A59A" w14:textId="240E63E2" w:rsidR="00AB6381" w:rsidRDefault="00AB6381" w:rsidP="00AB6381">
    <w:pPr>
      <w:tabs>
        <w:tab w:val="left" w:pos="8779"/>
      </w:tabs>
      <w:spacing w:before="49"/>
      <w:ind w:left="140"/>
      <w:rPr>
        <w:b/>
        <w:sz w:val="20"/>
      </w:rPr>
    </w:pPr>
    <w:r>
      <w:rPr>
        <w:b/>
        <w:sz w:val="20"/>
      </w:rPr>
      <w:t>Rev:</w:t>
    </w:r>
    <w:r>
      <w:rPr>
        <w:b/>
        <w:spacing w:val="-2"/>
        <w:sz w:val="20"/>
      </w:rPr>
      <w:t xml:space="preserve"> HDS: 2021.06.10</w:t>
    </w:r>
    <w:r>
      <w:rPr>
        <w:b/>
        <w:sz w:val="20"/>
      </w:rPr>
      <w:tab/>
      <w:t>II–06–2</w:t>
    </w:r>
  </w:p>
  <w:p w14:paraId="7EF357CD" w14:textId="77777777" w:rsidR="00AB6381" w:rsidRDefault="00AB6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D929" w14:textId="60D126C8" w:rsidR="00AF47DB" w:rsidRDefault="00E54AA5" w:rsidP="00AF47DB">
    <w:pPr>
      <w:pStyle w:val="BodyText"/>
      <w:spacing w:before="5"/>
      <w:rPr>
        <w:b/>
        <w:sz w:val="13"/>
      </w:rPr>
    </w:pPr>
    <w:r>
      <w:pict w14:anchorId="3A5F5DA8">
        <v:line id="_x0000_s2052" style="position:absolute;z-index:-251651072;mso-wrap-distance-left:0;mso-wrap-distance-right:0;mso-position-horizontal-relative:page" from="70.6pt,9.95pt" to="541.55pt,9.95pt" strokeweight=".16936mm">
          <w10:wrap type="topAndBottom" anchorx="page"/>
        </v:line>
      </w:pict>
    </w:r>
  </w:p>
  <w:p w14:paraId="3DCFDFA6" w14:textId="10AE7165" w:rsidR="00AF47DB" w:rsidRDefault="00AF47DB" w:rsidP="00AF47DB">
    <w:pPr>
      <w:tabs>
        <w:tab w:val="left" w:pos="8779"/>
      </w:tabs>
      <w:spacing w:before="49"/>
      <w:ind w:left="140"/>
      <w:rPr>
        <w:b/>
        <w:sz w:val="20"/>
      </w:rPr>
    </w:pPr>
    <w:r>
      <w:rPr>
        <w:b/>
        <w:sz w:val="20"/>
      </w:rPr>
      <w:t>Rev:</w:t>
    </w:r>
    <w:r>
      <w:rPr>
        <w:b/>
        <w:spacing w:val="-2"/>
        <w:sz w:val="20"/>
      </w:rPr>
      <w:t xml:space="preserve"> HDS: 2021.06.10</w:t>
    </w:r>
    <w:r>
      <w:rPr>
        <w:b/>
        <w:sz w:val="20"/>
      </w:rPr>
      <w:tab/>
      <w:t>II–06–</w:t>
    </w:r>
    <w:r w:rsidR="00AB6381">
      <w:rPr>
        <w:b/>
        <w:sz w:val="20"/>
      </w:rPr>
      <w:t>1</w:t>
    </w:r>
  </w:p>
  <w:p w14:paraId="0BDD02A7" w14:textId="4F2F3355" w:rsidR="00AF47DB" w:rsidRDefault="00AF47DB">
    <w:pPr>
      <w:pStyle w:val="Footer"/>
    </w:pPr>
  </w:p>
  <w:p w14:paraId="196EC68D" w14:textId="77777777" w:rsidR="00E221A2" w:rsidRDefault="00E22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2B9A" w14:textId="77777777" w:rsidR="00E221A2" w:rsidRDefault="00E221A2" w:rsidP="00E221A2">
      <w:r>
        <w:separator/>
      </w:r>
    </w:p>
  </w:footnote>
  <w:footnote w:type="continuationSeparator" w:id="0">
    <w:p w14:paraId="12205600" w14:textId="77777777" w:rsidR="00E221A2" w:rsidRDefault="00E221A2" w:rsidP="00E2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27B3" w14:textId="4540DBBE" w:rsidR="00E221A2" w:rsidRDefault="00E54AA5">
    <w:pPr>
      <w:pStyle w:val="Header"/>
    </w:pPr>
    <w:r>
      <w:rPr>
        <w:noProof/>
      </w:rPr>
      <w:pict w14:anchorId="73C0C4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541516" o:spid="_x0000_s2050" type="#_x0000_t136" style="position:absolute;margin-left:0;margin-top:0;width:543.65pt;height:13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29F6" w14:textId="3FDE1AF7" w:rsidR="00E221A2" w:rsidRDefault="00E54AA5">
    <w:pPr>
      <w:pStyle w:val="Header"/>
    </w:pPr>
    <w:r>
      <w:rPr>
        <w:noProof/>
      </w:rPr>
      <w:pict w14:anchorId="2CCC97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541517" o:spid="_x0000_s2051" type="#_x0000_t136" style="position:absolute;margin-left:0;margin-top:0;width:543.65pt;height:13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3372" w14:textId="35D072D3" w:rsidR="00E221A2" w:rsidRDefault="00E54AA5">
    <w:pPr>
      <w:pStyle w:val="Header"/>
    </w:pPr>
    <w:r>
      <w:rPr>
        <w:noProof/>
      </w:rPr>
      <w:pict w14:anchorId="51794E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541515" o:spid="_x0000_s2049" type="#_x0000_t136" style="position:absolute;margin-left:0;margin-top:0;width:543.65pt;height:13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3F7"/>
    <w:multiLevelType w:val="hybridMultilevel"/>
    <w:tmpl w:val="2B92D7C6"/>
    <w:lvl w:ilvl="0" w:tplc="4BCAD1FA">
      <w:start w:val="1"/>
      <w:numFmt w:val="upperLetter"/>
      <w:lvlText w:val="%1."/>
      <w:lvlJc w:val="left"/>
      <w:pPr>
        <w:ind w:left="42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FFA05A04">
      <w:numFmt w:val="bullet"/>
      <w:lvlText w:val="•"/>
      <w:lvlJc w:val="left"/>
      <w:pPr>
        <w:ind w:left="1342" w:hanging="288"/>
      </w:pPr>
      <w:rPr>
        <w:rFonts w:hint="default"/>
        <w:lang w:val="en-US" w:eastAsia="en-US" w:bidi="en-US"/>
      </w:rPr>
    </w:lvl>
    <w:lvl w:ilvl="2" w:tplc="B726B43E">
      <w:numFmt w:val="bullet"/>
      <w:lvlText w:val="•"/>
      <w:lvlJc w:val="left"/>
      <w:pPr>
        <w:ind w:left="2264" w:hanging="288"/>
      </w:pPr>
      <w:rPr>
        <w:rFonts w:hint="default"/>
        <w:lang w:val="en-US" w:eastAsia="en-US" w:bidi="en-US"/>
      </w:rPr>
    </w:lvl>
    <w:lvl w:ilvl="3" w:tplc="41164ADE">
      <w:numFmt w:val="bullet"/>
      <w:lvlText w:val="•"/>
      <w:lvlJc w:val="left"/>
      <w:pPr>
        <w:ind w:left="3186" w:hanging="288"/>
      </w:pPr>
      <w:rPr>
        <w:rFonts w:hint="default"/>
        <w:lang w:val="en-US" w:eastAsia="en-US" w:bidi="en-US"/>
      </w:rPr>
    </w:lvl>
    <w:lvl w:ilvl="4" w:tplc="A76EC142">
      <w:numFmt w:val="bullet"/>
      <w:lvlText w:val="•"/>
      <w:lvlJc w:val="left"/>
      <w:pPr>
        <w:ind w:left="4108" w:hanging="288"/>
      </w:pPr>
      <w:rPr>
        <w:rFonts w:hint="default"/>
        <w:lang w:val="en-US" w:eastAsia="en-US" w:bidi="en-US"/>
      </w:rPr>
    </w:lvl>
    <w:lvl w:ilvl="5" w:tplc="75F4A288">
      <w:numFmt w:val="bullet"/>
      <w:lvlText w:val="•"/>
      <w:lvlJc w:val="left"/>
      <w:pPr>
        <w:ind w:left="5030" w:hanging="288"/>
      </w:pPr>
      <w:rPr>
        <w:rFonts w:hint="default"/>
        <w:lang w:val="en-US" w:eastAsia="en-US" w:bidi="en-US"/>
      </w:rPr>
    </w:lvl>
    <w:lvl w:ilvl="6" w:tplc="ABD2246C">
      <w:numFmt w:val="bullet"/>
      <w:lvlText w:val="•"/>
      <w:lvlJc w:val="left"/>
      <w:pPr>
        <w:ind w:left="5952" w:hanging="288"/>
      </w:pPr>
      <w:rPr>
        <w:rFonts w:hint="default"/>
        <w:lang w:val="en-US" w:eastAsia="en-US" w:bidi="en-US"/>
      </w:rPr>
    </w:lvl>
    <w:lvl w:ilvl="7" w:tplc="A5845AEC">
      <w:numFmt w:val="bullet"/>
      <w:lvlText w:val="•"/>
      <w:lvlJc w:val="left"/>
      <w:pPr>
        <w:ind w:left="6874" w:hanging="288"/>
      </w:pPr>
      <w:rPr>
        <w:rFonts w:hint="default"/>
        <w:lang w:val="en-US" w:eastAsia="en-US" w:bidi="en-US"/>
      </w:rPr>
    </w:lvl>
    <w:lvl w:ilvl="8" w:tplc="A0927A9A">
      <w:numFmt w:val="bullet"/>
      <w:lvlText w:val="•"/>
      <w:lvlJc w:val="left"/>
      <w:pPr>
        <w:ind w:left="7796" w:hanging="288"/>
      </w:pPr>
      <w:rPr>
        <w:rFonts w:hint="default"/>
        <w:lang w:val="en-US" w:eastAsia="en-US" w:bidi="en-US"/>
      </w:rPr>
    </w:lvl>
  </w:abstractNum>
  <w:abstractNum w:abstractNumId="1" w15:restartNumberingAfterBreak="0">
    <w:nsid w:val="35775861"/>
    <w:multiLevelType w:val="hybridMultilevel"/>
    <w:tmpl w:val="805CD6AA"/>
    <w:lvl w:ilvl="0" w:tplc="B75027A8">
      <w:start w:val="1"/>
      <w:numFmt w:val="upperLetter"/>
      <w:lvlText w:val="%1."/>
      <w:lvlJc w:val="left"/>
      <w:pPr>
        <w:ind w:left="42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BA04E1DA">
      <w:start w:val="1"/>
      <w:numFmt w:val="decimal"/>
      <w:lvlText w:val="%2."/>
      <w:lvlJc w:val="left"/>
      <w:pPr>
        <w:ind w:left="86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0C766E32">
      <w:numFmt w:val="bullet"/>
      <w:lvlText w:val="•"/>
      <w:lvlJc w:val="left"/>
      <w:pPr>
        <w:ind w:left="1835" w:hanging="288"/>
      </w:pPr>
      <w:rPr>
        <w:rFonts w:hint="default"/>
        <w:lang w:val="en-US" w:eastAsia="en-US" w:bidi="en-US"/>
      </w:rPr>
    </w:lvl>
    <w:lvl w:ilvl="3" w:tplc="E0C449B0">
      <w:numFmt w:val="bullet"/>
      <w:lvlText w:val="•"/>
      <w:lvlJc w:val="left"/>
      <w:pPr>
        <w:ind w:left="2811" w:hanging="288"/>
      </w:pPr>
      <w:rPr>
        <w:rFonts w:hint="default"/>
        <w:lang w:val="en-US" w:eastAsia="en-US" w:bidi="en-US"/>
      </w:rPr>
    </w:lvl>
    <w:lvl w:ilvl="4" w:tplc="31C4A58A">
      <w:numFmt w:val="bullet"/>
      <w:lvlText w:val="•"/>
      <w:lvlJc w:val="left"/>
      <w:pPr>
        <w:ind w:left="3786" w:hanging="288"/>
      </w:pPr>
      <w:rPr>
        <w:rFonts w:hint="default"/>
        <w:lang w:val="en-US" w:eastAsia="en-US" w:bidi="en-US"/>
      </w:rPr>
    </w:lvl>
    <w:lvl w:ilvl="5" w:tplc="1C94B3B4">
      <w:numFmt w:val="bullet"/>
      <w:lvlText w:val="•"/>
      <w:lvlJc w:val="left"/>
      <w:pPr>
        <w:ind w:left="4762" w:hanging="288"/>
      </w:pPr>
      <w:rPr>
        <w:rFonts w:hint="default"/>
        <w:lang w:val="en-US" w:eastAsia="en-US" w:bidi="en-US"/>
      </w:rPr>
    </w:lvl>
    <w:lvl w:ilvl="6" w:tplc="AAE6BABC">
      <w:numFmt w:val="bullet"/>
      <w:lvlText w:val="•"/>
      <w:lvlJc w:val="left"/>
      <w:pPr>
        <w:ind w:left="5737" w:hanging="288"/>
      </w:pPr>
      <w:rPr>
        <w:rFonts w:hint="default"/>
        <w:lang w:val="en-US" w:eastAsia="en-US" w:bidi="en-US"/>
      </w:rPr>
    </w:lvl>
    <w:lvl w:ilvl="7" w:tplc="3520535C">
      <w:numFmt w:val="bullet"/>
      <w:lvlText w:val="•"/>
      <w:lvlJc w:val="left"/>
      <w:pPr>
        <w:ind w:left="6713" w:hanging="288"/>
      </w:pPr>
      <w:rPr>
        <w:rFonts w:hint="default"/>
        <w:lang w:val="en-US" w:eastAsia="en-US" w:bidi="en-US"/>
      </w:rPr>
    </w:lvl>
    <w:lvl w:ilvl="8" w:tplc="42B6BFD6">
      <w:numFmt w:val="bullet"/>
      <w:lvlText w:val="•"/>
      <w:lvlJc w:val="left"/>
      <w:pPr>
        <w:ind w:left="7688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66674EFD"/>
    <w:multiLevelType w:val="hybridMultilevel"/>
    <w:tmpl w:val="13C24F0E"/>
    <w:lvl w:ilvl="0" w:tplc="39CEFFC0">
      <w:start w:val="1"/>
      <w:numFmt w:val="upperLetter"/>
      <w:lvlText w:val="%1."/>
      <w:lvlJc w:val="left"/>
      <w:pPr>
        <w:ind w:left="42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151E7658">
      <w:start w:val="1"/>
      <w:numFmt w:val="decimal"/>
      <w:lvlText w:val="%2."/>
      <w:lvlJc w:val="left"/>
      <w:pPr>
        <w:ind w:left="86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923209D0">
      <w:numFmt w:val="bullet"/>
      <w:lvlText w:val="•"/>
      <w:lvlJc w:val="left"/>
      <w:pPr>
        <w:ind w:left="1835" w:hanging="288"/>
      </w:pPr>
      <w:rPr>
        <w:rFonts w:hint="default"/>
        <w:lang w:val="en-US" w:eastAsia="en-US" w:bidi="en-US"/>
      </w:rPr>
    </w:lvl>
    <w:lvl w:ilvl="3" w:tplc="C060B1F0">
      <w:numFmt w:val="bullet"/>
      <w:lvlText w:val="•"/>
      <w:lvlJc w:val="left"/>
      <w:pPr>
        <w:ind w:left="2811" w:hanging="288"/>
      </w:pPr>
      <w:rPr>
        <w:rFonts w:hint="default"/>
        <w:lang w:val="en-US" w:eastAsia="en-US" w:bidi="en-US"/>
      </w:rPr>
    </w:lvl>
    <w:lvl w:ilvl="4" w:tplc="EC4826E0">
      <w:numFmt w:val="bullet"/>
      <w:lvlText w:val="•"/>
      <w:lvlJc w:val="left"/>
      <w:pPr>
        <w:ind w:left="3786" w:hanging="288"/>
      </w:pPr>
      <w:rPr>
        <w:rFonts w:hint="default"/>
        <w:lang w:val="en-US" w:eastAsia="en-US" w:bidi="en-US"/>
      </w:rPr>
    </w:lvl>
    <w:lvl w:ilvl="5" w:tplc="E93ADE54">
      <w:numFmt w:val="bullet"/>
      <w:lvlText w:val="•"/>
      <w:lvlJc w:val="left"/>
      <w:pPr>
        <w:ind w:left="4762" w:hanging="288"/>
      </w:pPr>
      <w:rPr>
        <w:rFonts w:hint="default"/>
        <w:lang w:val="en-US" w:eastAsia="en-US" w:bidi="en-US"/>
      </w:rPr>
    </w:lvl>
    <w:lvl w:ilvl="6" w:tplc="ECF63C5C">
      <w:numFmt w:val="bullet"/>
      <w:lvlText w:val="•"/>
      <w:lvlJc w:val="left"/>
      <w:pPr>
        <w:ind w:left="5737" w:hanging="288"/>
      </w:pPr>
      <w:rPr>
        <w:rFonts w:hint="default"/>
        <w:lang w:val="en-US" w:eastAsia="en-US" w:bidi="en-US"/>
      </w:rPr>
    </w:lvl>
    <w:lvl w:ilvl="7" w:tplc="1E249AA4">
      <w:numFmt w:val="bullet"/>
      <w:lvlText w:val="•"/>
      <w:lvlJc w:val="left"/>
      <w:pPr>
        <w:ind w:left="6713" w:hanging="288"/>
      </w:pPr>
      <w:rPr>
        <w:rFonts w:hint="default"/>
        <w:lang w:val="en-US" w:eastAsia="en-US" w:bidi="en-US"/>
      </w:rPr>
    </w:lvl>
    <w:lvl w:ilvl="8" w:tplc="ECBEC0B0">
      <w:numFmt w:val="bullet"/>
      <w:lvlText w:val="•"/>
      <w:lvlJc w:val="left"/>
      <w:pPr>
        <w:ind w:left="7688" w:hanging="28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DDD"/>
    <w:rsid w:val="001A10D5"/>
    <w:rsid w:val="00241A8A"/>
    <w:rsid w:val="003D3505"/>
    <w:rsid w:val="00446606"/>
    <w:rsid w:val="006C23D9"/>
    <w:rsid w:val="00881D41"/>
    <w:rsid w:val="00916DDD"/>
    <w:rsid w:val="00AB6381"/>
    <w:rsid w:val="00AF47DB"/>
    <w:rsid w:val="00CD7C54"/>
    <w:rsid w:val="00D87A49"/>
    <w:rsid w:val="00E221A2"/>
    <w:rsid w:val="00E5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7AA908C"/>
  <w15:docId w15:val="{19072153-4EE2-4491-90E7-A6916EB2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8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2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1A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2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1A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84F6F23D3C2499289C25E79FF64A3" ma:contentTypeVersion="6" ma:contentTypeDescription="Create a new document." ma:contentTypeScope="" ma:versionID="bd4097e820e2a0f2440c2d56d2e7419e">
  <xsd:schema xmlns:xsd="http://www.w3.org/2001/XMLSchema" xmlns:xs="http://www.w3.org/2001/XMLSchema" xmlns:p="http://schemas.microsoft.com/office/2006/metadata/properties" xmlns:ns2="efc8df4d-9c07-460b-af02-24d81fe2a0bf" xmlns:ns3="86218276-fa79-4751-a71b-d1bb9fd3460f" targetNamespace="http://schemas.microsoft.com/office/2006/metadata/properties" ma:root="true" ma:fieldsID="ac1e49eb17877e914fbe3c9e1cdf6365" ns2:_="" ns3:_="">
    <xsd:import namespace="efc8df4d-9c07-460b-af02-24d81fe2a0bf"/>
    <xsd:import namespace="86218276-fa79-4751-a71b-d1bb9fd34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8df4d-9c07-460b-af02-24d81fe2a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276-fa79-4751-a71b-d1bb9fd34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ABC64-AAEE-4BC7-9EFE-FA7925DC4D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64EAA-E39B-43F3-BBB1-3185D45B5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8df4d-9c07-460b-af02-24d81fe2a0bf"/>
    <ds:schemaRef ds:uri="86218276-fa79-4751-a71b-d1bb9fd34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B0C3C-799F-4EC9-99CD-63DA5F5FD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CEC1F-4B88-48FB-89C1-665B37FE4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6 - WOODS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6 - WOODS</dc:title>
  <dc:creator>DUnger</dc:creator>
  <cp:lastModifiedBy>Dowling,Janelle</cp:lastModifiedBy>
  <cp:revision>3</cp:revision>
  <dcterms:created xsi:type="dcterms:W3CDTF">2021-09-03T18:21:00Z</dcterms:created>
  <dcterms:modified xsi:type="dcterms:W3CDTF">2021-09-03T18:24:00Z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2021-05-04T00:00:00Z</vt:filetime>
  </property>
  <property fmtid="{D5CDD505-2E9C-101B-9397-08002B2CF9AE}" pid="5" name="ContentTypeId">
    <vt:lpwstr>0x01010099D84F6F23D3C2499289C25E79FF64A3</vt:lpwstr>
  </property>
</Properties>
</file>