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A7AC" w14:textId="77777777" w:rsidR="00DD05C4" w:rsidRDefault="00DD05C4">
      <w:pPr>
        <w:pStyle w:val="BodyText"/>
        <w:spacing w:before="10"/>
        <w:rPr>
          <w:rFonts w:ascii="Times New Roman"/>
          <w:sz w:val="11"/>
        </w:rPr>
      </w:pPr>
    </w:p>
    <w:p w14:paraId="1083A7AD" w14:textId="77777777" w:rsidR="00DD05C4" w:rsidRDefault="00202B32">
      <w:pPr>
        <w:pStyle w:val="Heading1"/>
        <w:spacing w:before="93"/>
        <w:ind w:right="694"/>
      </w:pPr>
      <w:r>
        <w:t>Housing and Dining Facilities (HDS) has adopted amendments for all HDS facilities. Confirm applicable standards with Project Representative on a per Project basis.</w:t>
      </w:r>
    </w:p>
    <w:p w14:paraId="1083A7AE" w14:textId="3E5DD756" w:rsidR="00DD05C4" w:rsidRDefault="00DD05C4">
      <w:pPr>
        <w:pStyle w:val="BodyText"/>
        <w:spacing w:before="10"/>
        <w:rPr>
          <w:b/>
          <w:sz w:val="19"/>
        </w:rPr>
      </w:pPr>
    </w:p>
    <w:p w14:paraId="1AA4C673" w14:textId="2504BB18" w:rsidR="0081736E" w:rsidRDefault="003A6CCB">
      <w:pPr>
        <w:pStyle w:val="BodyText"/>
        <w:spacing w:before="10"/>
        <w:rPr>
          <w:b/>
          <w:sz w:val="22"/>
          <w:szCs w:val="24"/>
        </w:rPr>
      </w:pPr>
      <w:r w:rsidRPr="00446606">
        <w:rPr>
          <w:b/>
          <w:sz w:val="22"/>
          <w:szCs w:val="24"/>
          <w:highlight w:val="lightGray"/>
        </w:rPr>
        <w:t xml:space="preserve">Housing and Dining Services takes the following </w:t>
      </w:r>
      <w:r w:rsidRPr="003504A5">
        <w:rPr>
          <w:b/>
          <w:sz w:val="24"/>
          <w:szCs w:val="28"/>
          <w:highlight w:val="lightGray"/>
        </w:rPr>
        <w:t>exceptions</w:t>
      </w:r>
      <w:r w:rsidRPr="00446606">
        <w:rPr>
          <w:b/>
          <w:sz w:val="22"/>
          <w:szCs w:val="24"/>
          <w:highlight w:val="lightGray"/>
        </w:rPr>
        <w:t xml:space="preserve"> highlighted in Gray.</w:t>
      </w:r>
    </w:p>
    <w:p w14:paraId="418A5293" w14:textId="77777777" w:rsidR="003A6CCB" w:rsidRDefault="003A6CCB">
      <w:pPr>
        <w:pStyle w:val="BodyText"/>
        <w:spacing w:before="10"/>
        <w:rPr>
          <w:b/>
          <w:sz w:val="19"/>
        </w:rPr>
      </w:pPr>
    </w:p>
    <w:p w14:paraId="1083A7AF" w14:textId="77777777" w:rsidR="00DD05C4" w:rsidRDefault="00202B32">
      <w:pPr>
        <w:spacing w:before="1" w:line="480" w:lineRule="auto"/>
        <w:ind w:left="100" w:right="4406"/>
        <w:rPr>
          <w:b/>
          <w:sz w:val="20"/>
        </w:rPr>
      </w:pPr>
      <w:r>
        <w:rPr>
          <w:b/>
          <w:sz w:val="20"/>
        </w:rPr>
        <w:t>DIVISION 07 – THERMAL &amp; MOISTURE PROTECTION 07 00 00 – THERMAL AND MOISTURE PROTECTION</w:t>
      </w:r>
    </w:p>
    <w:p w14:paraId="1083A7CA" w14:textId="6EAF32A1" w:rsidR="00DD05C4" w:rsidRPr="00C733A8" w:rsidRDefault="00C733A8" w:rsidP="00C733A8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</w:r>
      <w:r w:rsidR="00202B32" w:rsidRPr="00C733A8">
        <w:rPr>
          <w:sz w:val="20"/>
        </w:rPr>
        <w:t>Urethane foam roofs shall be</w:t>
      </w:r>
      <w:r w:rsidR="00202B32" w:rsidRPr="00C733A8">
        <w:rPr>
          <w:spacing w:val="-3"/>
          <w:sz w:val="20"/>
        </w:rPr>
        <w:t xml:space="preserve"> </w:t>
      </w:r>
      <w:r w:rsidR="00202B32" w:rsidRPr="00C733A8">
        <w:rPr>
          <w:sz w:val="20"/>
        </w:rPr>
        <w:t>prohibited.</w:t>
      </w:r>
    </w:p>
    <w:p w14:paraId="104F68D6" w14:textId="72D2FD0E" w:rsidR="00333BED" w:rsidRPr="00333BED" w:rsidRDefault="00333BED" w:rsidP="00333BED">
      <w:pPr>
        <w:pStyle w:val="ListParagraph"/>
        <w:numPr>
          <w:ilvl w:val="1"/>
          <w:numId w:val="9"/>
        </w:numPr>
        <w:tabs>
          <w:tab w:val="left" w:pos="389"/>
        </w:tabs>
        <w:rPr>
          <w:sz w:val="20"/>
          <w:highlight w:val="lightGray"/>
        </w:rPr>
      </w:pPr>
      <w:r w:rsidRPr="00333BED">
        <w:rPr>
          <w:sz w:val="20"/>
          <w:highlight w:val="lightGray"/>
        </w:rPr>
        <w:t>HDS: Repairs or recoating of existing SPF roofs is allowed without complete replacement.</w:t>
      </w:r>
    </w:p>
    <w:p w14:paraId="1083A7D2" w14:textId="77777777" w:rsidR="00DD05C4" w:rsidRDefault="00DD05C4">
      <w:pPr>
        <w:pStyle w:val="BodyText"/>
        <w:spacing w:before="11"/>
        <w:rPr>
          <w:sz w:val="19"/>
        </w:rPr>
      </w:pPr>
    </w:p>
    <w:p w14:paraId="1083A7D3" w14:textId="2A644C8F" w:rsidR="00DD05C4" w:rsidRPr="00C733A8" w:rsidRDefault="00C733A8" w:rsidP="00C733A8">
      <w:pPr>
        <w:tabs>
          <w:tab w:val="left" w:pos="450"/>
        </w:tabs>
        <w:ind w:left="450" w:right="834" w:hanging="360"/>
        <w:rPr>
          <w:sz w:val="20"/>
        </w:rPr>
      </w:pPr>
      <w:r>
        <w:rPr>
          <w:sz w:val="20"/>
        </w:rPr>
        <w:t>H.</w:t>
      </w:r>
      <w:r>
        <w:rPr>
          <w:sz w:val="20"/>
        </w:rPr>
        <w:tab/>
      </w:r>
      <w:r w:rsidR="00202B32" w:rsidRPr="00C733A8">
        <w:rPr>
          <w:sz w:val="20"/>
        </w:rPr>
        <w:t xml:space="preserve">Low slope roofs shall be warranted by the Manufacturer for the complete </w:t>
      </w:r>
      <w:r w:rsidR="00333BED" w:rsidRPr="00C733A8">
        <w:rPr>
          <w:sz w:val="20"/>
        </w:rPr>
        <w:t>s</w:t>
      </w:r>
      <w:r w:rsidR="00202B32" w:rsidRPr="00C733A8">
        <w:rPr>
          <w:sz w:val="20"/>
        </w:rPr>
        <w:t>ystem, including</w:t>
      </w:r>
      <w:r w:rsidR="00202B32" w:rsidRPr="00C733A8">
        <w:rPr>
          <w:spacing w:val="-22"/>
          <w:sz w:val="20"/>
        </w:rPr>
        <w:t xml:space="preserve"> </w:t>
      </w:r>
      <w:r w:rsidR="00202B32" w:rsidRPr="00C733A8">
        <w:rPr>
          <w:sz w:val="20"/>
        </w:rPr>
        <w:t>all materials and labor, for a minimum term of 20 years, without</w:t>
      </w:r>
      <w:r w:rsidR="00202B32" w:rsidRPr="00C733A8">
        <w:rPr>
          <w:spacing w:val="-4"/>
          <w:sz w:val="20"/>
        </w:rPr>
        <w:t xml:space="preserve"> </w:t>
      </w:r>
      <w:r w:rsidR="00202B32" w:rsidRPr="00C733A8">
        <w:rPr>
          <w:sz w:val="20"/>
        </w:rPr>
        <w:t>proration.</w:t>
      </w:r>
    </w:p>
    <w:p w14:paraId="532B36D8" w14:textId="77777777" w:rsidR="00827C78" w:rsidRPr="00333BED" w:rsidRDefault="00827C78" w:rsidP="00827C78">
      <w:pPr>
        <w:pStyle w:val="ListParagraph"/>
        <w:tabs>
          <w:tab w:val="left" w:pos="821"/>
        </w:tabs>
        <w:ind w:right="668" w:firstLine="0"/>
        <w:rPr>
          <w:sz w:val="20"/>
        </w:rPr>
      </w:pPr>
    </w:p>
    <w:p w14:paraId="7979FAB1" w14:textId="6FAA3707" w:rsidR="00333BED" w:rsidRPr="00C733A8" w:rsidRDefault="00C733A8" w:rsidP="00C733A8">
      <w:pPr>
        <w:tabs>
          <w:tab w:val="left" w:pos="821"/>
        </w:tabs>
        <w:ind w:left="810" w:hanging="270"/>
        <w:rPr>
          <w:sz w:val="20"/>
          <w:highlight w:val="lightGray"/>
        </w:rPr>
      </w:pPr>
      <w:r>
        <w:rPr>
          <w:sz w:val="20"/>
          <w:highlight w:val="lightGray"/>
        </w:rPr>
        <w:t>3.</w:t>
      </w:r>
      <w:r>
        <w:rPr>
          <w:sz w:val="20"/>
          <w:highlight w:val="lightGray"/>
        </w:rPr>
        <w:tab/>
      </w:r>
      <w:r w:rsidR="00333BED" w:rsidRPr="00C733A8">
        <w:rPr>
          <w:sz w:val="20"/>
          <w:highlight w:val="lightGray"/>
        </w:rPr>
        <w:t>HDS: Low slope roofs shall not have any residual areas of ponding withing 24 hours of a rain event.</w:t>
      </w:r>
    </w:p>
    <w:p w14:paraId="1083A7D9" w14:textId="77777777" w:rsidR="00DD05C4" w:rsidRDefault="00DD05C4">
      <w:pPr>
        <w:pStyle w:val="BodyText"/>
        <w:spacing w:before="10"/>
        <w:rPr>
          <w:sz w:val="19"/>
        </w:rPr>
      </w:pPr>
    </w:p>
    <w:p w14:paraId="1083A7DA" w14:textId="1544D5C8" w:rsidR="00DD05C4" w:rsidRPr="00C733A8" w:rsidRDefault="00C733A8" w:rsidP="00C733A8">
      <w:pPr>
        <w:tabs>
          <w:tab w:val="left" w:pos="540"/>
        </w:tabs>
        <w:ind w:left="450" w:right="932" w:hanging="360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</w:r>
      <w:r w:rsidR="00202B32" w:rsidRPr="00C733A8">
        <w:rPr>
          <w:sz w:val="20"/>
        </w:rPr>
        <w:t>Steep slope roofs shall be warranted by the Manufacturer for the complete System, including materials and labor, for a minimum term of 30 years.</w:t>
      </w:r>
    </w:p>
    <w:p w14:paraId="26742101" w14:textId="77777777" w:rsidR="00333BED" w:rsidRPr="00333BED" w:rsidRDefault="00333BED" w:rsidP="00333BED">
      <w:pPr>
        <w:pStyle w:val="ListParagraph"/>
        <w:tabs>
          <w:tab w:val="left" w:pos="821"/>
        </w:tabs>
        <w:ind w:firstLine="0"/>
        <w:rPr>
          <w:sz w:val="20"/>
          <w:highlight w:val="lightGray"/>
        </w:rPr>
      </w:pPr>
    </w:p>
    <w:p w14:paraId="60719DB2" w14:textId="02D4F568" w:rsidR="00333BED" w:rsidRPr="00C733A8" w:rsidRDefault="00C733A8" w:rsidP="00C733A8">
      <w:pPr>
        <w:tabs>
          <w:tab w:val="left" w:pos="821"/>
        </w:tabs>
        <w:ind w:left="540"/>
        <w:rPr>
          <w:sz w:val="20"/>
          <w:highlight w:val="lightGray"/>
        </w:rPr>
      </w:pPr>
      <w:r>
        <w:rPr>
          <w:sz w:val="20"/>
          <w:highlight w:val="lightGray"/>
        </w:rPr>
        <w:t>3.</w:t>
      </w:r>
      <w:r>
        <w:rPr>
          <w:sz w:val="20"/>
          <w:highlight w:val="lightGray"/>
        </w:rPr>
        <w:tab/>
      </w:r>
      <w:r w:rsidR="00333BED" w:rsidRPr="00C733A8">
        <w:rPr>
          <w:sz w:val="20"/>
          <w:highlight w:val="lightGray"/>
        </w:rPr>
        <w:t>HDS: Fall Protection</w:t>
      </w:r>
    </w:p>
    <w:p w14:paraId="3A0E0233" w14:textId="184F6634" w:rsidR="00333BED" w:rsidRPr="00333BED" w:rsidRDefault="00333BED" w:rsidP="00333BED">
      <w:pPr>
        <w:pStyle w:val="ListParagraph"/>
        <w:numPr>
          <w:ilvl w:val="2"/>
          <w:numId w:val="9"/>
        </w:numPr>
        <w:tabs>
          <w:tab w:val="left" w:pos="821"/>
        </w:tabs>
        <w:rPr>
          <w:sz w:val="20"/>
          <w:highlight w:val="lightGray"/>
        </w:rPr>
      </w:pPr>
      <w:r w:rsidRPr="00333BED">
        <w:rPr>
          <w:sz w:val="20"/>
          <w:highlight w:val="lightGray"/>
        </w:rPr>
        <w:t xml:space="preserve">Tie off points shall be </w:t>
      </w:r>
      <w:r w:rsidR="00827C78" w:rsidRPr="00333BED">
        <w:rPr>
          <w:sz w:val="20"/>
          <w:highlight w:val="lightGray"/>
        </w:rPr>
        <w:t>provided.</w:t>
      </w:r>
    </w:p>
    <w:p w14:paraId="4DFADD88" w14:textId="77777777" w:rsidR="00333BED" w:rsidRDefault="00333BED" w:rsidP="00333BED">
      <w:pPr>
        <w:pStyle w:val="ListParagraph"/>
        <w:tabs>
          <w:tab w:val="left" w:pos="821"/>
        </w:tabs>
        <w:ind w:left="1324" w:firstLine="0"/>
        <w:rPr>
          <w:sz w:val="20"/>
        </w:rPr>
      </w:pPr>
    </w:p>
    <w:p w14:paraId="1083A7DD" w14:textId="77777777" w:rsidR="00DD05C4" w:rsidRDefault="00DD05C4">
      <w:pPr>
        <w:pStyle w:val="BodyText"/>
        <w:spacing w:before="10"/>
        <w:rPr>
          <w:sz w:val="19"/>
        </w:rPr>
      </w:pPr>
    </w:p>
    <w:p w14:paraId="1083A7F7" w14:textId="77777777" w:rsidR="00DD05C4" w:rsidRDefault="00DD05C4">
      <w:pPr>
        <w:pStyle w:val="BodyText"/>
        <w:spacing w:before="1"/>
      </w:pPr>
    </w:p>
    <w:p w14:paraId="1083A7F8" w14:textId="77777777" w:rsidR="00DD05C4" w:rsidRDefault="00202B32">
      <w:pPr>
        <w:pStyle w:val="Heading1"/>
      </w:pPr>
      <w:r>
        <w:t>07 30 00 – STEEP SLOPE ROOFING</w:t>
      </w:r>
    </w:p>
    <w:p w14:paraId="1083A7FF" w14:textId="77777777" w:rsidR="00DD05C4" w:rsidRDefault="00DD05C4">
      <w:pPr>
        <w:pStyle w:val="BodyText"/>
        <w:spacing w:before="1"/>
      </w:pPr>
    </w:p>
    <w:p w14:paraId="1083A800" w14:textId="51D1D4C0" w:rsidR="00DD05C4" w:rsidRPr="00C733A8" w:rsidRDefault="00C733A8" w:rsidP="00C733A8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202B32" w:rsidRPr="00C733A8">
        <w:rPr>
          <w:sz w:val="20"/>
        </w:rPr>
        <w:t>Roof</w:t>
      </w:r>
      <w:r w:rsidR="00202B32" w:rsidRPr="00C733A8">
        <w:rPr>
          <w:spacing w:val="-2"/>
          <w:sz w:val="20"/>
        </w:rPr>
        <w:t xml:space="preserve"> </w:t>
      </w:r>
      <w:r w:rsidR="00202B32" w:rsidRPr="00C733A8">
        <w:rPr>
          <w:sz w:val="20"/>
        </w:rPr>
        <w:t>Tiles</w:t>
      </w:r>
    </w:p>
    <w:p w14:paraId="2F2DB906" w14:textId="353EBA69" w:rsidR="00333BED" w:rsidRPr="00333BED" w:rsidRDefault="00333BED" w:rsidP="00333BED">
      <w:pPr>
        <w:numPr>
          <w:ilvl w:val="1"/>
          <w:numId w:val="6"/>
        </w:numPr>
        <w:autoSpaceDE/>
        <w:autoSpaceDN/>
        <w:rPr>
          <w:highlight w:val="lightGray"/>
        </w:rPr>
      </w:pPr>
      <w:r w:rsidRPr="00333BED">
        <w:rPr>
          <w:highlight w:val="lightGray"/>
        </w:rPr>
        <w:t xml:space="preserve">HDS: </w:t>
      </w:r>
      <w:r w:rsidRPr="00333BED">
        <w:rPr>
          <w:color w:val="000000"/>
          <w:highlight w:val="lightGray"/>
        </w:rPr>
        <w:t xml:space="preserve">Vinyl tricolored mix as approved by the University architect are </w:t>
      </w:r>
      <w:r w:rsidR="008C2FBD" w:rsidRPr="00333BED">
        <w:rPr>
          <w:color w:val="000000"/>
          <w:highlight w:val="lightGray"/>
        </w:rPr>
        <w:t>acceptable.</w:t>
      </w:r>
    </w:p>
    <w:p w14:paraId="40E16773" w14:textId="77777777" w:rsidR="00333BED" w:rsidRDefault="00333BED" w:rsidP="00333BED">
      <w:pPr>
        <w:pStyle w:val="ListParagraph"/>
        <w:tabs>
          <w:tab w:val="left" w:pos="389"/>
        </w:tabs>
        <w:ind w:left="388" w:firstLine="0"/>
        <w:rPr>
          <w:sz w:val="20"/>
        </w:rPr>
      </w:pPr>
    </w:p>
    <w:p w14:paraId="1083A85C" w14:textId="77777777" w:rsidR="00DD05C4" w:rsidRDefault="00DD05C4">
      <w:pPr>
        <w:pStyle w:val="BodyText"/>
        <w:spacing w:before="1"/>
      </w:pPr>
    </w:p>
    <w:p w14:paraId="1083A85D" w14:textId="77777777" w:rsidR="00DD05C4" w:rsidRDefault="00202B32">
      <w:pPr>
        <w:pStyle w:val="Heading1"/>
      </w:pPr>
      <w:r>
        <w:t>07 70 00 – ROOF AND WALL SPECIALTIES AND ACCESSORIES</w:t>
      </w:r>
    </w:p>
    <w:p w14:paraId="1083A85E" w14:textId="77777777" w:rsidR="00DD05C4" w:rsidRDefault="00DD05C4">
      <w:pPr>
        <w:pStyle w:val="BodyText"/>
        <w:rPr>
          <w:b/>
        </w:rPr>
      </w:pPr>
    </w:p>
    <w:p w14:paraId="50F285EC" w14:textId="75CF9ED0" w:rsidR="00BF01BF" w:rsidRPr="00C733A8" w:rsidRDefault="00C733A8" w:rsidP="00C733A8">
      <w:pPr>
        <w:tabs>
          <w:tab w:val="left" w:pos="389"/>
        </w:tabs>
        <w:ind w:left="100"/>
        <w:rPr>
          <w:sz w:val="20"/>
        </w:rPr>
      </w:pPr>
      <w:r>
        <w:rPr>
          <w:highlight w:val="lightGray"/>
        </w:rPr>
        <w:t>C.</w:t>
      </w:r>
      <w:r>
        <w:rPr>
          <w:highlight w:val="lightGray"/>
        </w:rPr>
        <w:tab/>
      </w:r>
      <w:r w:rsidR="00BF01BF" w:rsidRPr="00C733A8">
        <w:rPr>
          <w:highlight w:val="lightGray"/>
        </w:rPr>
        <w:t>HDS: Fall Protection</w:t>
      </w:r>
    </w:p>
    <w:p w14:paraId="40F978CA" w14:textId="77777777" w:rsidR="00827C78" w:rsidRPr="00BF01BF" w:rsidRDefault="00827C78" w:rsidP="00827C78">
      <w:pPr>
        <w:pStyle w:val="ListParagraph"/>
        <w:tabs>
          <w:tab w:val="left" w:pos="389"/>
        </w:tabs>
        <w:ind w:left="388" w:firstLine="0"/>
        <w:rPr>
          <w:sz w:val="20"/>
        </w:rPr>
      </w:pPr>
    </w:p>
    <w:p w14:paraId="030884AE" w14:textId="42A5F942" w:rsidR="00BF01BF" w:rsidRPr="00BF01BF" w:rsidRDefault="00BF01BF" w:rsidP="00BF01BF">
      <w:pPr>
        <w:pStyle w:val="ListParagraph"/>
        <w:autoSpaceDE/>
        <w:autoSpaceDN/>
        <w:ind w:left="810" w:hanging="270"/>
        <w:rPr>
          <w:highlight w:val="lightGray"/>
        </w:rPr>
      </w:pPr>
      <w:r>
        <w:rPr>
          <w:color w:val="000000"/>
          <w:highlight w:val="lightGray"/>
        </w:rPr>
        <w:t xml:space="preserve">1. </w:t>
      </w:r>
      <w:r w:rsidR="00827C78">
        <w:rPr>
          <w:color w:val="000000"/>
          <w:highlight w:val="lightGray"/>
        </w:rPr>
        <w:t xml:space="preserve">HDS: </w:t>
      </w:r>
      <w:r w:rsidRPr="00BF01BF">
        <w:rPr>
          <w:color w:val="000000"/>
          <w:highlight w:val="lightGray"/>
        </w:rPr>
        <w:t>Tie off points shall be provided.</w:t>
      </w:r>
    </w:p>
    <w:p w14:paraId="0FA9FA4F" w14:textId="77777777" w:rsidR="00333BED" w:rsidRDefault="00333BED" w:rsidP="00333BED">
      <w:pPr>
        <w:pStyle w:val="ListParagraph"/>
        <w:tabs>
          <w:tab w:val="left" w:pos="389"/>
        </w:tabs>
        <w:ind w:left="388" w:firstLine="0"/>
        <w:rPr>
          <w:sz w:val="20"/>
        </w:rPr>
      </w:pPr>
    </w:p>
    <w:p w14:paraId="1083A874" w14:textId="77777777" w:rsidR="00DD05C4" w:rsidRDefault="00202B32">
      <w:pPr>
        <w:pStyle w:val="Heading1"/>
        <w:ind w:left="3914" w:right="3915"/>
        <w:jc w:val="center"/>
      </w:pPr>
      <w:r>
        <w:t>END OF DIVISION</w:t>
      </w:r>
    </w:p>
    <w:sectPr w:rsidR="00DD05C4" w:rsidSect="00D110A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728" w:right="1339" w:bottom="1008" w:left="1339" w:header="100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A87B" w14:textId="77777777" w:rsidR="00C7398D" w:rsidRDefault="00202B32">
      <w:r>
        <w:separator/>
      </w:r>
    </w:p>
  </w:endnote>
  <w:endnote w:type="continuationSeparator" w:id="0">
    <w:p w14:paraId="1083A87D" w14:textId="77777777" w:rsidR="00C7398D" w:rsidRDefault="002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876" w14:textId="28EE0448" w:rsidR="00DD05C4" w:rsidRDefault="00C733A8">
    <w:pPr>
      <w:pStyle w:val="BodyText"/>
      <w:spacing w:line="14" w:lineRule="auto"/>
    </w:pPr>
    <w:r>
      <w:pict w14:anchorId="1083A8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9pt;width:108.4pt;height:13.15pt;z-index:-7408;mso-position-horizontal-relative:page;mso-position-vertical-relative:page" filled="f" stroked="f">
          <v:textbox inset="0,0,0,0">
            <w:txbxContent>
              <w:p w14:paraId="1083A87F" w14:textId="6367FABA" w:rsidR="00DD05C4" w:rsidRDefault="00202B3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Rev: </w:t>
                </w:r>
                <w:r w:rsidR="00827C78">
                  <w:rPr>
                    <w:b/>
                    <w:sz w:val="20"/>
                  </w:rPr>
                  <w:t>HDS: 2021.06</w:t>
                </w:r>
              </w:p>
            </w:txbxContent>
          </v:textbox>
          <w10:wrap anchorx="page" anchory="page"/>
        </v:shape>
      </w:pict>
    </w:r>
    <w:r>
      <w:pict w14:anchorId="1083A87A">
        <v:line id="_x0000_s1027" style="position:absolute;z-index:-7432;mso-position-horizontal-relative:page;mso-position-vertical-relative:page" from="70.6pt,740.4pt" to="541.55pt,740.4pt" strokeweight=".16936mm">
          <w10:wrap anchorx="page" anchory="page"/>
        </v:line>
      </w:pict>
    </w:r>
    <w:r>
      <w:pict w14:anchorId="1083A87C">
        <v:shape id="_x0000_s1025" type="#_x0000_t202" style="position:absolute;margin-left:503pt;margin-top:743.9pt;width:39.05pt;height:13.15pt;z-index:-7384;mso-position-horizontal-relative:page;mso-position-vertical-relative:page" filled="f" stroked="f">
          <v:textbox inset="0,0,0,0">
            <w:txbxContent>
              <w:p w14:paraId="1083A880" w14:textId="77777777" w:rsidR="00DD05C4" w:rsidRDefault="00202B3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III–07–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A877" w14:textId="77777777" w:rsidR="00C7398D" w:rsidRDefault="00202B32">
      <w:r>
        <w:separator/>
      </w:r>
    </w:p>
  </w:footnote>
  <w:footnote w:type="continuationSeparator" w:id="0">
    <w:p w14:paraId="1083A879" w14:textId="77777777" w:rsidR="00C7398D" w:rsidRDefault="0020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905" w14:textId="50D0C7FD" w:rsidR="00202B32" w:rsidRDefault="00C733A8">
    <w:pPr>
      <w:pStyle w:val="Header"/>
    </w:pPr>
    <w:r>
      <w:rPr>
        <w:noProof/>
      </w:rPr>
      <w:pict w14:anchorId="6BC3C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360719" o:spid="_x0000_s1034" type="#_x0000_t136" style="position:absolute;margin-left:0;margin-top:0;width:539.15pt;height:134.75pt;rotation:315;z-index:-3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875" w14:textId="61B2E40A" w:rsidR="00DD05C4" w:rsidRDefault="00C733A8">
    <w:pPr>
      <w:pStyle w:val="BodyText"/>
      <w:spacing w:line="14" w:lineRule="auto"/>
    </w:pPr>
    <w:r>
      <w:rPr>
        <w:noProof/>
      </w:rPr>
      <w:pict w14:anchorId="25B31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360720" o:spid="_x0000_s1035" type="#_x0000_t136" style="position:absolute;margin-left:0;margin-top:0;width:539.15pt;height:134.75pt;rotation:315;z-index:-1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  <w:r>
      <w:pict w14:anchorId="1083A87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2.8pt;width:470.55pt;height:13.15pt;z-index:-7456;mso-position-horizontal-relative:page;mso-position-vertical-relative:page" filled="f" stroked="f">
          <v:textbox inset="0,0,0,0">
            <w:txbxContent>
              <w:p w14:paraId="1083A87E" w14:textId="0D6BD539" w:rsidR="00DD05C4" w:rsidRDefault="00202B3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DIVISION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07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THERMAL</w:t>
                </w:r>
                <w:r>
                  <w:rPr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MOISTURE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PROTECTION Updated 2021 – </w:t>
                </w:r>
                <w:r w:rsidR="00A2519F">
                  <w:rPr>
                    <w:b/>
                    <w:sz w:val="20"/>
                  </w:rPr>
                  <w:t>May</w:t>
                </w:r>
                <w:r>
                  <w:rPr>
                    <w:b/>
                    <w:sz w:val="20"/>
                  </w:rPr>
                  <w:t xml:space="preserve"> – Modified for HDS</w:t>
                </w:r>
              </w:p>
            </w:txbxContent>
          </v:textbox>
          <w10:wrap anchorx="page" anchory="page"/>
        </v:shape>
      </w:pict>
    </w:r>
    <w:r>
      <w:pict w14:anchorId="1083A877">
        <v:line id="_x0000_s1030" style="position:absolute;z-index:-7504;mso-position-horizontal-relative:page;mso-position-vertical-relative:page" from="70.6pt,86.2pt" to="541.55pt,86.2pt" strokeweight=".48pt">
          <w10:wrap anchorx="page" anchory="page"/>
        </v:line>
      </w:pict>
    </w:r>
    <w:r>
      <w:pict w14:anchorId="1083A878">
        <v:shape id="_x0000_s1029" type="#_x0000_t202" style="position:absolute;margin-left:71pt;margin-top:49.75pt;width:395.15pt;height:13.15pt;z-index:-7480;mso-position-horizontal-relative:page;mso-position-vertical-relative:page" filled="f" stroked="f">
          <v:textbox inset="0,0,0,0">
            <w:txbxContent>
              <w:p w14:paraId="1083A87D" w14:textId="77777777" w:rsidR="00DD05C4" w:rsidRDefault="00202B3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PART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III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CSU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FACILITIES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PLANNING,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DESIGN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CONSTRUCTION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STANDARDS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1859" w14:textId="394A566C" w:rsidR="00202B32" w:rsidRDefault="00C733A8">
    <w:pPr>
      <w:pStyle w:val="Header"/>
    </w:pPr>
    <w:r>
      <w:rPr>
        <w:noProof/>
      </w:rPr>
      <w:pict w14:anchorId="69AD5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360718" o:spid="_x0000_s1033" type="#_x0000_t136" style="position:absolute;margin-left:0;margin-top:0;width:539.15pt;height:134.75pt;rotation:315;z-index:-53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402"/>
    <w:multiLevelType w:val="hybridMultilevel"/>
    <w:tmpl w:val="1DA0F972"/>
    <w:lvl w:ilvl="0" w:tplc="34F86F48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31C33F2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0BC26BC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60B09670">
      <w:start w:val="1"/>
      <w:numFmt w:val="lowerRoman"/>
      <w:lvlText w:val="%4."/>
      <w:lvlJc w:val="left"/>
      <w:pPr>
        <w:ind w:left="1914" w:hanging="288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AD4491DE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6840F99E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B1DE0EFC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474243F0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CEA4F84A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0DC560AC"/>
    <w:multiLevelType w:val="hybridMultilevel"/>
    <w:tmpl w:val="BF6AC700"/>
    <w:lvl w:ilvl="0" w:tplc="E70E8DC4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DB879AC">
      <w:numFmt w:val="bullet"/>
      <w:lvlText w:val="•"/>
      <w:lvlJc w:val="left"/>
      <w:pPr>
        <w:ind w:left="1298" w:hanging="288"/>
      </w:pPr>
      <w:rPr>
        <w:rFonts w:hint="default"/>
        <w:lang w:val="en-US" w:eastAsia="en-US" w:bidi="en-US"/>
      </w:rPr>
    </w:lvl>
    <w:lvl w:ilvl="2" w:tplc="1C7056B4">
      <w:numFmt w:val="bullet"/>
      <w:lvlText w:val="•"/>
      <w:lvlJc w:val="left"/>
      <w:pPr>
        <w:ind w:left="2216" w:hanging="288"/>
      </w:pPr>
      <w:rPr>
        <w:rFonts w:hint="default"/>
        <w:lang w:val="en-US" w:eastAsia="en-US" w:bidi="en-US"/>
      </w:rPr>
    </w:lvl>
    <w:lvl w:ilvl="3" w:tplc="AA24C132">
      <w:numFmt w:val="bullet"/>
      <w:lvlText w:val="•"/>
      <w:lvlJc w:val="left"/>
      <w:pPr>
        <w:ind w:left="3134" w:hanging="288"/>
      </w:pPr>
      <w:rPr>
        <w:rFonts w:hint="default"/>
        <w:lang w:val="en-US" w:eastAsia="en-US" w:bidi="en-US"/>
      </w:rPr>
    </w:lvl>
    <w:lvl w:ilvl="4" w:tplc="415E1174">
      <w:numFmt w:val="bullet"/>
      <w:lvlText w:val="•"/>
      <w:lvlJc w:val="left"/>
      <w:pPr>
        <w:ind w:left="4052" w:hanging="288"/>
      </w:pPr>
      <w:rPr>
        <w:rFonts w:hint="default"/>
        <w:lang w:val="en-US" w:eastAsia="en-US" w:bidi="en-US"/>
      </w:rPr>
    </w:lvl>
    <w:lvl w:ilvl="5" w:tplc="D0DE9156">
      <w:numFmt w:val="bullet"/>
      <w:lvlText w:val="•"/>
      <w:lvlJc w:val="left"/>
      <w:pPr>
        <w:ind w:left="4970" w:hanging="288"/>
      </w:pPr>
      <w:rPr>
        <w:rFonts w:hint="default"/>
        <w:lang w:val="en-US" w:eastAsia="en-US" w:bidi="en-US"/>
      </w:rPr>
    </w:lvl>
    <w:lvl w:ilvl="6" w:tplc="040A59F6">
      <w:numFmt w:val="bullet"/>
      <w:lvlText w:val="•"/>
      <w:lvlJc w:val="left"/>
      <w:pPr>
        <w:ind w:left="5888" w:hanging="288"/>
      </w:pPr>
      <w:rPr>
        <w:rFonts w:hint="default"/>
        <w:lang w:val="en-US" w:eastAsia="en-US" w:bidi="en-US"/>
      </w:rPr>
    </w:lvl>
    <w:lvl w:ilvl="7" w:tplc="95F42C72">
      <w:numFmt w:val="bullet"/>
      <w:lvlText w:val="•"/>
      <w:lvlJc w:val="left"/>
      <w:pPr>
        <w:ind w:left="6806" w:hanging="288"/>
      </w:pPr>
      <w:rPr>
        <w:rFonts w:hint="default"/>
        <w:lang w:val="en-US" w:eastAsia="en-US" w:bidi="en-US"/>
      </w:rPr>
    </w:lvl>
    <w:lvl w:ilvl="8" w:tplc="6728D908">
      <w:numFmt w:val="bullet"/>
      <w:lvlText w:val="•"/>
      <w:lvlJc w:val="left"/>
      <w:pPr>
        <w:ind w:left="7724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5F64078"/>
    <w:multiLevelType w:val="hybridMultilevel"/>
    <w:tmpl w:val="10BAF6FC"/>
    <w:lvl w:ilvl="0" w:tplc="CB18076E">
      <w:start w:val="1"/>
      <w:numFmt w:val="upperLetter"/>
      <w:lvlText w:val="%1."/>
      <w:lvlJc w:val="left"/>
      <w:pPr>
        <w:ind w:left="37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78059BE">
      <w:start w:val="1"/>
      <w:numFmt w:val="decimal"/>
      <w:lvlText w:val="%2."/>
      <w:lvlJc w:val="left"/>
      <w:pPr>
        <w:ind w:left="82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6063C14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523A075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F794A4E0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B2702814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CC5CA27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A3880548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D71A8F0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07F6A9E"/>
    <w:multiLevelType w:val="hybridMultilevel"/>
    <w:tmpl w:val="F6DC1648"/>
    <w:lvl w:ilvl="0" w:tplc="4AC6DD26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91A14A0">
      <w:numFmt w:val="bullet"/>
      <w:lvlText w:val="•"/>
      <w:lvlJc w:val="left"/>
      <w:pPr>
        <w:ind w:left="1298" w:hanging="288"/>
      </w:pPr>
      <w:rPr>
        <w:rFonts w:hint="default"/>
        <w:lang w:val="en-US" w:eastAsia="en-US" w:bidi="en-US"/>
      </w:rPr>
    </w:lvl>
    <w:lvl w:ilvl="2" w:tplc="BB9A9AA8">
      <w:numFmt w:val="bullet"/>
      <w:lvlText w:val="•"/>
      <w:lvlJc w:val="left"/>
      <w:pPr>
        <w:ind w:left="2216" w:hanging="288"/>
      </w:pPr>
      <w:rPr>
        <w:rFonts w:hint="default"/>
        <w:lang w:val="en-US" w:eastAsia="en-US" w:bidi="en-US"/>
      </w:rPr>
    </w:lvl>
    <w:lvl w:ilvl="3" w:tplc="A96C4778">
      <w:numFmt w:val="bullet"/>
      <w:lvlText w:val="•"/>
      <w:lvlJc w:val="left"/>
      <w:pPr>
        <w:ind w:left="3134" w:hanging="288"/>
      </w:pPr>
      <w:rPr>
        <w:rFonts w:hint="default"/>
        <w:lang w:val="en-US" w:eastAsia="en-US" w:bidi="en-US"/>
      </w:rPr>
    </w:lvl>
    <w:lvl w:ilvl="4" w:tplc="55A4D852">
      <w:numFmt w:val="bullet"/>
      <w:lvlText w:val="•"/>
      <w:lvlJc w:val="left"/>
      <w:pPr>
        <w:ind w:left="4052" w:hanging="288"/>
      </w:pPr>
      <w:rPr>
        <w:rFonts w:hint="default"/>
        <w:lang w:val="en-US" w:eastAsia="en-US" w:bidi="en-US"/>
      </w:rPr>
    </w:lvl>
    <w:lvl w:ilvl="5" w:tplc="44F25D2E">
      <w:numFmt w:val="bullet"/>
      <w:lvlText w:val="•"/>
      <w:lvlJc w:val="left"/>
      <w:pPr>
        <w:ind w:left="4970" w:hanging="288"/>
      </w:pPr>
      <w:rPr>
        <w:rFonts w:hint="default"/>
        <w:lang w:val="en-US" w:eastAsia="en-US" w:bidi="en-US"/>
      </w:rPr>
    </w:lvl>
    <w:lvl w:ilvl="6" w:tplc="186AD7F4">
      <w:numFmt w:val="bullet"/>
      <w:lvlText w:val="•"/>
      <w:lvlJc w:val="left"/>
      <w:pPr>
        <w:ind w:left="5888" w:hanging="288"/>
      </w:pPr>
      <w:rPr>
        <w:rFonts w:hint="default"/>
        <w:lang w:val="en-US" w:eastAsia="en-US" w:bidi="en-US"/>
      </w:rPr>
    </w:lvl>
    <w:lvl w:ilvl="7" w:tplc="50AEA0C8">
      <w:numFmt w:val="bullet"/>
      <w:lvlText w:val="•"/>
      <w:lvlJc w:val="left"/>
      <w:pPr>
        <w:ind w:left="6806" w:hanging="288"/>
      </w:pPr>
      <w:rPr>
        <w:rFonts w:hint="default"/>
        <w:lang w:val="en-US" w:eastAsia="en-US" w:bidi="en-US"/>
      </w:rPr>
    </w:lvl>
    <w:lvl w:ilvl="8" w:tplc="88081788">
      <w:numFmt w:val="bullet"/>
      <w:lvlText w:val="•"/>
      <w:lvlJc w:val="left"/>
      <w:pPr>
        <w:ind w:left="7724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21CD7AC8"/>
    <w:multiLevelType w:val="hybridMultilevel"/>
    <w:tmpl w:val="3028B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36F20"/>
    <w:multiLevelType w:val="hybridMultilevel"/>
    <w:tmpl w:val="D9E6CD08"/>
    <w:lvl w:ilvl="0" w:tplc="6A360EEA">
      <w:start w:val="1"/>
      <w:numFmt w:val="decimal"/>
      <w:lvlText w:val="%1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EC60098">
      <w:start w:val="1"/>
      <w:numFmt w:val="lowerLetter"/>
      <w:lvlText w:val="%2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4DA64A0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en-US"/>
      </w:rPr>
    </w:lvl>
    <w:lvl w:ilvl="3" w:tplc="E3605B94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4" w:tplc="CB88B472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en-US"/>
      </w:rPr>
    </w:lvl>
    <w:lvl w:ilvl="5" w:tplc="F6C4415A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en-US"/>
      </w:rPr>
    </w:lvl>
    <w:lvl w:ilvl="6" w:tplc="654442F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en-US"/>
      </w:rPr>
    </w:lvl>
    <w:lvl w:ilvl="7" w:tplc="55E23F9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8" w:tplc="885A6A8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3672B50"/>
    <w:multiLevelType w:val="hybridMultilevel"/>
    <w:tmpl w:val="A1E8E208"/>
    <w:lvl w:ilvl="0" w:tplc="D01420D0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0A20284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3B2B0C2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8E94349C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B6FC8118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F822EDA4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6CB86592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2E0A7BE2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FA4011D2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7" w15:restartNumberingAfterBreak="0">
    <w:nsid w:val="421F663D"/>
    <w:multiLevelType w:val="hybridMultilevel"/>
    <w:tmpl w:val="126C1D10"/>
    <w:lvl w:ilvl="0" w:tplc="4538EF60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650BD6E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482C16A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77EC3946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A95E0CDC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94E81288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5D9A64C8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AC6C5934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A72E0648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548A012B"/>
    <w:multiLevelType w:val="hybridMultilevel"/>
    <w:tmpl w:val="F4EA3C94"/>
    <w:lvl w:ilvl="0" w:tplc="5A500D62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8543BFC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845C6452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317CBB96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0A5CD8DA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D91CB912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6DCC9600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11309BB4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EF10CC54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9" w15:restartNumberingAfterBreak="0">
    <w:nsid w:val="60684303"/>
    <w:multiLevelType w:val="hybridMultilevel"/>
    <w:tmpl w:val="FABE11E0"/>
    <w:lvl w:ilvl="0" w:tplc="FEA6C744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5381E02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9A8EC712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7B84DC1A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72C2F642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C5525064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9A2AACD6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11E6FDE4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D22A5628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10" w15:restartNumberingAfterBreak="0">
    <w:nsid w:val="7D1F5FC5"/>
    <w:multiLevelType w:val="hybridMultilevel"/>
    <w:tmpl w:val="8E943F7C"/>
    <w:lvl w:ilvl="0" w:tplc="B51475E2">
      <w:start w:val="1"/>
      <w:numFmt w:val="upperLetter"/>
      <w:lvlText w:val="%1."/>
      <w:lvlJc w:val="left"/>
      <w:pPr>
        <w:tabs>
          <w:tab w:val="num" w:pos="2168"/>
        </w:tabs>
        <w:ind w:left="2168" w:hanging="360"/>
      </w:pPr>
      <w:rPr>
        <w:rFonts w:hint="default"/>
      </w:rPr>
    </w:lvl>
    <w:lvl w:ilvl="1" w:tplc="7562C3D2">
      <w:start w:val="1"/>
      <w:numFmt w:val="decimal"/>
      <w:lvlText w:val="%2.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5C4"/>
    <w:rsid w:val="00133286"/>
    <w:rsid w:val="00202B32"/>
    <w:rsid w:val="00333BED"/>
    <w:rsid w:val="003504A5"/>
    <w:rsid w:val="003A6CCB"/>
    <w:rsid w:val="00555516"/>
    <w:rsid w:val="00677FA2"/>
    <w:rsid w:val="00714E19"/>
    <w:rsid w:val="0081736E"/>
    <w:rsid w:val="00827C78"/>
    <w:rsid w:val="008C2FBD"/>
    <w:rsid w:val="00A2519F"/>
    <w:rsid w:val="00BF01BF"/>
    <w:rsid w:val="00C733A8"/>
    <w:rsid w:val="00C7398D"/>
    <w:rsid w:val="00D110A5"/>
    <w:rsid w:val="00DD05C4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3A7AC"/>
  <w15:docId w15:val="{6C347805-4D54-42EA-BD4C-8E7A4E0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20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B3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3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9BC89-7942-4348-8F83-EC76FFBB9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2B616-1889-40C9-AE92-91F05CC4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F52E1-12A8-40F0-9D7C-6B5E66A2D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7 - MOISTURE PROTECTION AND INSULATION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7 - MOISTURE PROTECTION AND INSULATION</dc:title>
  <dc:creator>DUnger</dc:creator>
  <cp:lastModifiedBy>Dowling,Janelle</cp:lastModifiedBy>
  <cp:revision>3</cp:revision>
  <dcterms:created xsi:type="dcterms:W3CDTF">2021-09-03T21:40:00Z</dcterms:created>
  <dcterms:modified xsi:type="dcterms:W3CDTF">2021-09-03T21:47:00Z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0x01010099D84F6F23D3C2499289C25E79FF64A3</vt:lpwstr>
  </property>
</Properties>
</file>