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6F28" w14:textId="77777777" w:rsidR="00FD5B08" w:rsidRDefault="00FD5B08">
      <w:pPr>
        <w:pStyle w:val="BodyText"/>
        <w:spacing w:before="10"/>
        <w:ind w:firstLine="0"/>
        <w:rPr>
          <w:rFonts w:ascii="Times New Roman"/>
          <w:sz w:val="11"/>
        </w:rPr>
      </w:pPr>
    </w:p>
    <w:p w14:paraId="3B1E6F29" w14:textId="31A57EBD" w:rsidR="00FD5B08" w:rsidRDefault="005E5852">
      <w:pPr>
        <w:pStyle w:val="Heading1"/>
        <w:spacing w:before="93"/>
        <w:ind w:right="694"/>
      </w:pPr>
      <w:r>
        <w:t>Housing and Dining Facilities (HDS) has adopted amendments for all HDS facilities. Confirm applicable standards with Project Representative on a per Project basis.</w:t>
      </w:r>
    </w:p>
    <w:p w14:paraId="34FBDC3F" w14:textId="3D3D3095" w:rsidR="00FB6ACC" w:rsidRDefault="00FB6ACC">
      <w:pPr>
        <w:pStyle w:val="Heading1"/>
        <w:spacing w:before="93"/>
        <w:ind w:right="694"/>
      </w:pPr>
    </w:p>
    <w:p w14:paraId="6F7D99D8" w14:textId="110CD8D6" w:rsidR="00FB6ACC" w:rsidRDefault="00FB6ACC">
      <w:pPr>
        <w:pStyle w:val="Heading1"/>
        <w:spacing w:before="93"/>
        <w:ind w:right="694"/>
      </w:pPr>
      <w:r w:rsidRPr="00FB6ACC">
        <w:rPr>
          <w:highlight w:val="lightGray"/>
        </w:rPr>
        <w:t xml:space="preserve">Housing and Dining Services takes the following exceptions </w:t>
      </w:r>
      <w:r w:rsidRPr="003827EF">
        <w:rPr>
          <w:sz w:val="24"/>
          <w:szCs w:val="24"/>
          <w:highlight w:val="lightGray"/>
        </w:rPr>
        <w:t>highlighted</w:t>
      </w:r>
      <w:r w:rsidRPr="00FB6ACC">
        <w:rPr>
          <w:highlight w:val="lightGray"/>
        </w:rPr>
        <w:t xml:space="preserve"> in Gray.</w:t>
      </w:r>
    </w:p>
    <w:p w14:paraId="3B1E6F2A" w14:textId="77777777" w:rsidR="00FD5B08" w:rsidRDefault="00FD5B08">
      <w:pPr>
        <w:pStyle w:val="BodyText"/>
        <w:spacing w:before="10"/>
        <w:ind w:firstLine="0"/>
        <w:rPr>
          <w:b/>
          <w:sz w:val="19"/>
        </w:rPr>
      </w:pPr>
    </w:p>
    <w:p w14:paraId="3B1E6F2B" w14:textId="77777777" w:rsidR="00FD5B08" w:rsidRDefault="005E5852">
      <w:pPr>
        <w:spacing w:before="1" w:line="480" w:lineRule="auto"/>
        <w:ind w:left="100" w:right="7139"/>
        <w:rPr>
          <w:b/>
          <w:sz w:val="20"/>
        </w:rPr>
      </w:pPr>
      <w:r>
        <w:rPr>
          <w:b/>
          <w:sz w:val="20"/>
        </w:rPr>
        <w:t>DIVISION 09 – FINISHES 09 00 00 – FINISHES</w:t>
      </w:r>
    </w:p>
    <w:p w14:paraId="3B1E6F30" w14:textId="0F0466AA" w:rsidR="00FD5B08" w:rsidRPr="00C81AEE" w:rsidRDefault="00C81AEE" w:rsidP="00C81AEE">
      <w:pPr>
        <w:tabs>
          <w:tab w:val="left" w:pos="389"/>
        </w:tabs>
        <w:ind w:left="360" w:right="246" w:hanging="27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="005E5852" w:rsidRPr="00C81AEE">
        <w:rPr>
          <w:sz w:val="20"/>
        </w:rPr>
        <w:t>High traffic corridor and entrance lobby floors shall be vinyl composition tile (VCT), terrazzo or</w:t>
      </w:r>
      <w:r w:rsidR="005E5852" w:rsidRPr="00C81AEE">
        <w:rPr>
          <w:spacing w:val="-26"/>
          <w:sz w:val="20"/>
        </w:rPr>
        <w:t xml:space="preserve"> </w:t>
      </w:r>
      <w:r w:rsidR="005E5852" w:rsidRPr="00C81AEE">
        <w:rPr>
          <w:sz w:val="20"/>
        </w:rPr>
        <w:t>sealed concrete.</w:t>
      </w:r>
    </w:p>
    <w:p w14:paraId="3B1E6F31" w14:textId="77777777" w:rsidR="00FD5B08" w:rsidRDefault="00FD5B08">
      <w:pPr>
        <w:pStyle w:val="BodyText"/>
        <w:spacing w:before="1"/>
        <w:ind w:firstLine="0"/>
      </w:pPr>
    </w:p>
    <w:p w14:paraId="7853EF94" w14:textId="5F1A9D4B" w:rsidR="00FB6ACC" w:rsidRPr="00145BE9" w:rsidRDefault="00145BE9" w:rsidP="00145BE9">
      <w:pPr>
        <w:tabs>
          <w:tab w:val="left" w:pos="821"/>
        </w:tabs>
        <w:ind w:left="810" w:hanging="278"/>
        <w:rPr>
          <w:sz w:val="20"/>
          <w:highlight w:val="lightGray"/>
        </w:rPr>
      </w:pPr>
      <w:r>
        <w:rPr>
          <w:sz w:val="20"/>
          <w:highlight w:val="lightGray"/>
        </w:rPr>
        <w:t>2.</w:t>
      </w:r>
      <w:r>
        <w:rPr>
          <w:sz w:val="20"/>
          <w:highlight w:val="lightGray"/>
        </w:rPr>
        <w:tab/>
      </w:r>
      <w:r w:rsidR="00FB6ACC" w:rsidRPr="00145BE9">
        <w:rPr>
          <w:sz w:val="20"/>
          <w:highlight w:val="lightGray"/>
        </w:rPr>
        <w:t>HDS: High traffic corridor and entrance lobby floors shall be porcelain tile, vinyl composition tile (VCT), terrazzo or</w:t>
      </w:r>
      <w:r w:rsidR="00FB6ACC" w:rsidRPr="00145BE9">
        <w:rPr>
          <w:spacing w:val="-26"/>
          <w:sz w:val="20"/>
          <w:highlight w:val="lightGray"/>
        </w:rPr>
        <w:t xml:space="preserve"> </w:t>
      </w:r>
      <w:r w:rsidR="00FB6ACC" w:rsidRPr="00145BE9">
        <w:rPr>
          <w:sz w:val="20"/>
          <w:highlight w:val="lightGray"/>
        </w:rPr>
        <w:t>sealed concrete.</w:t>
      </w:r>
    </w:p>
    <w:p w14:paraId="13C96E9F" w14:textId="77777777" w:rsidR="00FB6ACC" w:rsidRPr="00FB6ACC" w:rsidRDefault="00FB6ACC" w:rsidP="00FB6ACC">
      <w:pPr>
        <w:pStyle w:val="ListParagraph"/>
        <w:tabs>
          <w:tab w:val="left" w:pos="821"/>
        </w:tabs>
        <w:ind w:left="820" w:firstLine="0"/>
        <w:rPr>
          <w:sz w:val="20"/>
          <w:highlight w:val="lightGray"/>
        </w:rPr>
      </w:pPr>
    </w:p>
    <w:p w14:paraId="2EA8D7AD" w14:textId="6D2DD120" w:rsidR="00FB6ACC" w:rsidRPr="00145BE9" w:rsidRDefault="00145BE9" w:rsidP="00145BE9">
      <w:pPr>
        <w:tabs>
          <w:tab w:val="left" w:pos="821"/>
        </w:tabs>
        <w:ind w:left="532"/>
        <w:rPr>
          <w:sz w:val="20"/>
          <w:highlight w:val="lightGray"/>
        </w:rPr>
      </w:pPr>
      <w:r>
        <w:rPr>
          <w:sz w:val="20"/>
          <w:highlight w:val="lightGray"/>
        </w:rPr>
        <w:t>3.</w:t>
      </w:r>
      <w:r>
        <w:rPr>
          <w:sz w:val="20"/>
          <w:highlight w:val="lightGray"/>
        </w:rPr>
        <w:tab/>
      </w:r>
      <w:r w:rsidR="00FB6ACC" w:rsidRPr="00145BE9">
        <w:rPr>
          <w:sz w:val="20"/>
          <w:highlight w:val="lightGray"/>
        </w:rPr>
        <w:t>HDS: The use of quarry tile will be considered in existing buildings.</w:t>
      </w:r>
    </w:p>
    <w:p w14:paraId="3B1E6F33" w14:textId="77777777" w:rsidR="00FD5B08" w:rsidRDefault="00FD5B08">
      <w:pPr>
        <w:pStyle w:val="BodyText"/>
        <w:spacing w:before="10"/>
        <w:ind w:firstLine="0"/>
        <w:rPr>
          <w:sz w:val="19"/>
        </w:rPr>
      </w:pPr>
    </w:p>
    <w:p w14:paraId="3B1E6F34" w14:textId="7490DB50" w:rsidR="00FD5B08" w:rsidRPr="00C81AEE" w:rsidRDefault="00C81AEE" w:rsidP="00C81AEE">
      <w:pPr>
        <w:tabs>
          <w:tab w:val="left" w:pos="389"/>
        </w:tabs>
        <w:ind w:left="10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</w:r>
      <w:r w:rsidR="005E5852" w:rsidRPr="00C81AEE">
        <w:rPr>
          <w:sz w:val="20"/>
        </w:rPr>
        <w:t>Stairways shall have a polished concrete</w:t>
      </w:r>
      <w:r w:rsidR="005E5852" w:rsidRPr="00C81AEE">
        <w:rPr>
          <w:spacing w:val="-5"/>
          <w:sz w:val="20"/>
        </w:rPr>
        <w:t xml:space="preserve"> </w:t>
      </w:r>
      <w:r w:rsidR="005E5852" w:rsidRPr="00C81AEE">
        <w:rPr>
          <w:sz w:val="20"/>
        </w:rPr>
        <w:t>finish.</w:t>
      </w:r>
    </w:p>
    <w:p w14:paraId="3B1E6F35" w14:textId="77777777" w:rsidR="00FD5B08" w:rsidRDefault="00FD5B08">
      <w:pPr>
        <w:pStyle w:val="BodyText"/>
        <w:spacing w:before="1"/>
        <w:ind w:firstLine="0"/>
      </w:pPr>
    </w:p>
    <w:p w14:paraId="273B3279" w14:textId="24B8B06A" w:rsidR="00FB6ACC" w:rsidRPr="00C81AEE" w:rsidRDefault="00145BE9" w:rsidP="00C81AEE">
      <w:pPr>
        <w:tabs>
          <w:tab w:val="left" w:pos="821"/>
        </w:tabs>
        <w:ind w:left="532"/>
        <w:rPr>
          <w:sz w:val="20"/>
        </w:rPr>
      </w:pPr>
      <w:r>
        <w:rPr>
          <w:sz w:val="20"/>
          <w:highlight w:val="lightGray"/>
        </w:rPr>
        <w:t>1.</w:t>
      </w:r>
      <w:r w:rsidR="00C81AEE">
        <w:rPr>
          <w:sz w:val="20"/>
          <w:highlight w:val="lightGray"/>
        </w:rPr>
        <w:tab/>
      </w:r>
      <w:r w:rsidR="00FB6ACC" w:rsidRPr="00C81AEE">
        <w:rPr>
          <w:sz w:val="20"/>
          <w:highlight w:val="lightGray"/>
        </w:rPr>
        <w:t>HDS: Stairways shall be a steel troweled and polished concrete finish.</w:t>
      </w:r>
    </w:p>
    <w:p w14:paraId="3B1E6F3B" w14:textId="77777777" w:rsidR="00FD5B08" w:rsidRDefault="00FD5B08">
      <w:pPr>
        <w:pStyle w:val="BodyText"/>
        <w:spacing w:before="1"/>
        <w:ind w:firstLine="0"/>
      </w:pPr>
    </w:p>
    <w:p w14:paraId="3B1E6F3C" w14:textId="2005A5DD" w:rsidR="00FD5B08" w:rsidRPr="00C81AEE" w:rsidRDefault="00C81AEE" w:rsidP="00C81AEE">
      <w:pPr>
        <w:tabs>
          <w:tab w:val="left" w:pos="389"/>
        </w:tabs>
        <w:ind w:left="100"/>
        <w:rPr>
          <w:sz w:val="20"/>
        </w:rPr>
      </w:pPr>
      <w:r>
        <w:rPr>
          <w:sz w:val="20"/>
        </w:rPr>
        <w:t>F.</w:t>
      </w:r>
      <w:r>
        <w:rPr>
          <w:sz w:val="20"/>
        </w:rPr>
        <w:tab/>
      </w:r>
      <w:r w:rsidR="005E5852" w:rsidRPr="00C81AEE">
        <w:rPr>
          <w:sz w:val="20"/>
        </w:rPr>
        <w:t>Restroom and locker room walls shall be a material or finish that can be power</w:t>
      </w:r>
      <w:r w:rsidR="005E5852" w:rsidRPr="00C81AEE">
        <w:rPr>
          <w:spacing w:val="-4"/>
          <w:sz w:val="20"/>
        </w:rPr>
        <w:t xml:space="preserve"> </w:t>
      </w:r>
      <w:r w:rsidR="005E5852" w:rsidRPr="00C81AEE">
        <w:rPr>
          <w:sz w:val="20"/>
        </w:rPr>
        <w:t>washed.</w:t>
      </w:r>
    </w:p>
    <w:p w14:paraId="3B1E6F3D" w14:textId="77777777" w:rsidR="00FD5B08" w:rsidRDefault="00FD5B08">
      <w:pPr>
        <w:pStyle w:val="BodyText"/>
        <w:spacing w:before="1"/>
        <w:ind w:firstLine="0"/>
      </w:pPr>
    </w:p>
    <w:p w14:paraId="3B1E6F3E" w14:textId="3E6FC7EC" w:rsidR="00FD5B08" w:rsidRPr="00C81AEE" w:rsidRDefault="00C81AEE" w:rsidP="00C81AEE">
      <w:pPr>
        <w:tabs>
          <w:tab w:val="left" w:pos="821"/>
        </w:tabs>
        <w:ind w:left="810" w:right="533" w:hanging="278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5E5852" w:rsidRPr="00C81AEE">
        <w:rPr>
          <w:sz w:val="20"/>
        </w:rPr>
        <w:t>Restrooms shall have ceramic tile floors with beige grout and wall tile wainscot to at least 60” above finished floor (AFF).</w:t>
      </w:r>
    </w:p>
    <w:p w14:paraId="44171CB4" w14:textId="6381F37E" w:rsidR="00FB6ACC" w:rsidRPr="00FB6ACC" w:rsidRDefault="00FB6ACC" w:rsidP="00FB6ACC">
      <w:pPr>
        <w:pStyle w:val="ListParagraph"/>
        <w:numPr>
          <w:ilvl w:val="2"/>
          <w:numId w:val="10"/>
        </w:numPr>
        <w:tabs>
          <w:tab w:val="left" w:pos="821"/>
        </w:tabs>
        <w:ind w:right="533"/>
        <w:rPr>
          <w:sz w:val="20"/>
          <w:highlight w:val="lightGray"/>
        </w:rPr>
      </w:pPr>
      <w:r w:rsidRPr="00FB6ACC">
        <w:rPr>
          <w:sz w:val="20"/>
          <w:highlight w:val="lightGray"/>
        </w:rPr>
        <w:t>HDS: Restrooms shall have Porcelain tile floors with grout color selected by CSU HDS and wall tile wainscot to at least 60” AFF.</w:t>
      </w:r>
    </w:p>
    <w:p w14:paraId="3B1E6F3F" w14:textId="77777777" w:rsidR="00FD5B08" w:rsidRDefault="00FD5B08">
      <w:pPr>
        <w:pStyle w:val="BodyText"/>
        <w:spacing w:before="11"/>
        <w:ind w:firstLine="0"/>
        <w:rPr>
          <w:sz w:val="19"/>
        </w:rPr>
      </w:pPr>
    </w:p>
    <w:p w14:paraId="3B1E6F40" w14:textId="111791DA" w:rsidR="00FD5B08" w:rsidRPr="00C81AEE" w:rsidRDefault="00C81AEE" w:rsidP="00C81AEE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5E5852" w:rsidRPr="00C81AEE">
        <w:rPr>
          <w:sz w:val="20"/>
        </w:rPr>
        <w:t xml:space="preserve">Locker room walls shall be glazed concrete block, ceramic </w:t>
      </w:r>
      <w:r w:rsidR="009D3742" w:rsidRPr="00C81AEE">
        <w:rPr>
          <w:sz w:val="20"/>
        </w:rPr>
        <w:t>tile,</w:t>
      </w:r>
      <w:r w:rsidR="005E5852" w:rsidRPr="00C81AEE">
        <w:rPr>
          <w:sz w:val="20"/>
        </w:rPr>
        <w:t xml:space="preserve"> or fiberglass reinforced</w:t>
      </w:r>
      <w:r w:rsidR="005E5852" w:rsidRPr="00C81AEE">
        <w:rPr>
          <w:spacing w:val="-17"/>
          <w:sz w:val="20"/>
        </w:rPr>
        <w:t xml:space="preserve"> </w:t>
      </w:r>
      <w:r w:rsidR="005E5852" w:rsidRPr="00C81AEE">
        <w:rPr>
          <w:sz w:val="20"/>
        </w:rPr>
        <w:t>plastic.</w:t>
      </w:r>
    </w:p>
    <w:p w14:paraId="0E769DB0" w14:textId="2B98DE23" w:rsidR="00FB6ACC" w:rsidRPr="00FB6ACC" w:rsidRDefault="00FB6ACC" w:rsidP="00FB6ACC">
      <w:pPr>
        <w:pStyle w:val="ListParagraph"/>
        <w:numPr>
          <w:ilvl w:val="2"/>
          <w:numId w:val="10"/>
        </w:numPr>
        <w:tabs>
          <w:tab w:val="left" w:pos="821"/>
        </w:tabs>
        <w:rPr>
          <w:sz w:val="20"/>
          <w:highlight w:val="lightGray"/>
        </w:rPr>
      </w:pPr>
      <w:r w:rsidRPr="00FB6ACC">
        <w:rPr>
          <w:sz w:val="20"/>
          <w:highlight w:val="lightGray"/>
        </w:rPr>
        <w:t>HDS: Smooth mat finish.</w:t>
      </w:r>
    </w:p>
    <w:p w14:paraId="3B1E6F41" w14:textId="77777777" w:rsidR="00FD5B08" w:rsidRDefault="00FD5B08">
      <w:pPr>
        <w:pStyle w:val="BodyText"/>
        <w:ind w:firstLine="0"/>
      </w:pPr>
    </w:p>
    <w:p w14:paraId="3B1E6F42" w14:textId="52F4B280" w:rsidR="00FD5B08" w:rsidRPr="00C81AEE" w:rsidRDefault="00C81AEE" w:rsidP="00C81AEE">
      <w:pPr>
        <w:tabs>
          <w:tab w:val="left" w:pos="821"/>
        </w:tabs>
        <w:spacing w:before="1"/>
        <w:ind w:left="532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="005E5852" w:rsidRPr="00C81AEE">
        <w:rPr>
          <w:sz w:val="20"/>
        </w:rPr>
        <w:t>Shower room floors shall be slip resistant ceramic tile with gray or black</w:t>
      </w:r>
      <w:r w:rsidR="005E5852" w:rsidRPr="00C81AEE">
        <w:rPr>
          <w:spacing w:val="-6"/>
          <w:sz w:val="20"/>
        </w:rPr>
        <w:t xml:space="preserve"> </w:t>
      </w:r>
      <w:r w:rsidR="005E5852" w:rsidRPr="00C81AEE">
        <w:rPr>
          <w:sz w:val="20"/>
        </w:rPr>
        <w:t>grout.</w:t>
      </w:r>
    </w:p>
    <w:p w14:paraId="569EDCDF" w14:textId="229CD08E" w:rsidR="00FB6ACC" w:rsidRPr="0043090C" w:rsidRDefault="00FB6ACC" w:rsidP="00FB6ACC">
      <w:pPr>
        <w:pStyle w:val="ListParagraph"/>
        <w:numPr>
          <w:ilvl w:val="2"/>
          <w:numId w:val="10"/>
        </w:numPr>
        <w:tabs>
          <w:tab w:val="left" w:pos="821"/>
        </w:tabs>
        <w:spacing w:before="1"/>
        <w:rPr>
          <w:sz w:val="20"/>
          <w:highlight w:val="lightGray"/>
        </w:rPr>
      </w:pPr>
      <w:r w:rsidRPr="0043090C">
        <w:rPr>
          <w:sz w:val="20"/>
          <w:highlight w:val="lightGray"/>
        </w:rPr>
        <w:t xml:space="preserve">HDS: Shower room floors should be slip resistant porcelain tile with grout color </w:t>
      </w:r>
      <w:r w:rsidR="0043090C" w:rsidRPr="0043090C">
        <w:rPr>
          <w:sz w:val="20"/>
          <w:highlight w:val="lightGray"/>
        </w:rPr>
        <w:t>selected by CSU HDS.</w:t>
      </w:r>
    </w:p>
    <w:p w14:paraId="4D26B426" w14:textId="77777777" w:rsidR="0043090C" w:rsidRDefault="0043090C" w:rsidP="0043090C">
      <w:pPr>
        <w:pStyle w:val="ListParagraph"/>
        <w:tabs>
          <w:tab w:val="left" w:pos="377"/>
        </w:tabs>
        <w:ind w:left="388" w:right="162" w:firstLine="0"/>
        <w:rPr>
          <w:sz w:val="20"/>
        </w:rPr>
      </w:pPr>
    </w:p>
    <w:p w14:paraId="6EE36A03" w14:textId="05AC2FD8" w:rsidR="0043090C" w:rsidRPr="00C81AEE" w:rsidRDefault="00C81AEE" w:rsidP="00C81AEE">
      <w:pPr>
        <w:tabs>
          <w:tab w:val="left" w:pos="377"/>
        </w:tabs>
        <w:ind w:left="100" w:right="162"/>
        <w:rPr>
          <w:sz w:val="20"/>
          <w:highlight w:val="lightGray"/>
        </w:rPr>
      </w:pPr>
      <w:r>
        <w:rPr>
          <w:sz w:val="20"/>
        </w:rPr>
        <w:t>M.</w:t>
      </w:r>
      <w:r>
        <w:rPr>
          <w:sz w:val="20"/>
        </w:rPr>
        <w:tab/>
      </w:r>
      <w:r w:rsidR="0043090C" w:rsidRPr="00C81AEE">
        <w:rPr>
          <w:sz w:val="20"/>
          <w:highlight w:val="lightGray"/>
        </w:rPr>
        <w:t>HDS: Dining area back of house floors shall be seamless epoxy.</w:t>
      </w:r>
    </w:p>
    <w:p w14:paraId="25B408A1" w14:textId="77777777" w:rsidR="0043090C" w:rsidRPr="0043090C" w:rsidRDefault="0043090C" w:rsidP="0043090C">
      <w:pPr>
        <w:pStyle w:val="ListParagraph"/>
        <w:tabs>
          <w:tab w:val="left" w:pos="377"/>
        </w:tabs>
        <w:ind w:left="388" w:right="162" w:firstLine="0"/>
        <w:rPr>
          <w:sz w:val="20"/>
          <w:highlight w:val="lightGray"/>
        </w:rPr>
      </w:pPr>
    </w:p>
    <w:p w14:paraId="672421BA" w14:textId="187CC55D" w:rsidR="0043090C" w:rsidRPr="00C81AEE" w:rsidRDefault="00C81AEE" w:rsidP="00C81AEE">
      <w:pPr>
        <w:tabs>
          <w:tab w:val="left" w:pos="377"/>
        </w:tabs>
        <w:ind w:left="100" w:right="162"/>
        <w:rPr>
          <w:sz w:val="20"/>
          <w:highlight w:val="lightGray"/>
        </w:rPr>
      </w:pPr>
      <w:r>
        <w:rPr>
          <w:sz w:val="20"/>
          <w:highlight w:val="lightGray"/>
        </w:rPr>
        <w:t>N.</w:t>
      </w:r>
      <w:r>
        <w:rPr>
          <w:sz w:val="20"/>
          <w:highlight w:val="lightGray"/>
        </w:rPr>
        <w:tab/>
      </w:r>
      <w:r w:rsidR="0043090C" w:rsidRPr="00C81AEE">
        <w:rPr>
          <w:sz w:val="20"/>
          <w:highlight w:val="lightGray"/>
        </w:rPr>
        <w:t>HDS: Bound edge carpet base shall be used for all carpeted areas.</w:t>
      </w:r>
    </w:p>
    <w:p w14:paraId="3B1E6F5B" w14:textId="77777777" w:rsidR="00FD5B08" w:rsidRDefault="00FD5B08">
      <w:pPr>
        <w:pStyle w:val="BodyText"/>
        <w:spacing w:before="11"/>
        <w:ind w:firstLine="0"/>
        <w:rPr>
          <w:sz w:val="19"/>
        </w:rPr>
      </w:pPr>
    </w:p>
    <w:p w14:paraId="3B1E6F5C" w14:textId="77777777" w:rsidR="00FD5B08" w:rsidRDefault="005E5852">
      <w:pPr>
        <w:pStyle w:val="Heading1"/>
      </w:pPr>
      <w:r>
        <w:t>09 20 00 – PLASTER AND GYPSUM BOARD</w:t>
      </w:r>
    </w:p>
    <w:p w14:paraId="3B1E6F5D" w14:textId="77777777" w:rsidR="00FD5B08" w:rsidRDefault="00FD5B08">
      <w:pPr>
        <w:pStyle w:val="BodyText"/>
        <w:ind w:firstLine="0"/>
        <w:rPr>
          <w:b/>
        </w:rPr>
      </w:pPr>
    </w:p>
    <w:p w14:paraId="3B1E6F5E" w14:textId="77777777" w:rsidR="00FD5B08" w:rsidRDefault="005E5852">
      <w:pPr>
        <w:pStyle w:val="ListParagraph"/>
        <w:numPr>
          <w:ilvl w:val="0"/>
          <w:numId w:val="9"/>
        </w:numPr>
        <w:tabs>
          <w:tab w:val="left" w:pos="389"/>
        </w:tabs>
        <w:spacing w:before="1"/>
        <w:rPr>
          <w:sz w:val="20"/>
        </w:rPr>
      </w:pPr>
      <w:r>
        <w:rPr>
          <w:sz w:val="20"/>
        </w:rPr>
        <w:t>Gypsum</w:t>
      </w:r>
      <w:r>
        <w:rPr>
          <w:spacing w:val="-2"/>
          <w:sz w:val="20"/>
        </w:rPr>
        <w:t xml:space="preserve"> </w:t>
      </w:r>
      <w:r>
        <w:rPr>
          <w:sz w:val="20"/>
        </w:rPr>
        <w:t>Board:</w:t>
      </w:r>
    </w:p>
    <w:p w14:paraId="3B1E6F5F" w14:textId="77777777" w:rsidR="00FD5B08" w:rsidRDefault="00FD5B08">
      <w:pPr>
        <w:pStyle w:val="BodyText"/>
        <w:ind w:firstLine="0"/>
      </w:pPr>
    </w:p>
    <w:p w14:paraId="3B1E6F60" w14:textId="1E6CD763" w:rsidR="00FD5B08" w:rsidRDefault="005E5852">
      <w:pPr>
        <w:pStyle w:val="ListParagraph"/>
        <w:numPr>
          <w:ilvl w:val="1"/>
          <w:numId w:val="9"/>
        </w:numPr>
        <w:tabs>
          <w:tab w:val="left" w:pos="821"/>
        </w:tabs>
        <w:rPr>
          <w:sz w:val="20"/>
        </w:rPr>
      </w:pPr>
      <w:r>
        <w:rPr>
          <w:sz w:val="20"/>
        </w:rPr>
        <w:t>All gypsum board shall be 5/8” thick Type</w:t>
      </w:r>
      <w:r>
        <w:rPr>
          <w:spacing w:val="-4"/>
          <w:sz w:val="20"/>
        </w:rPr>
        <w:t xml:space="preserve"> </w:t>
      </w:r>
      <w:r>
        <w:rPr>
          <w:sz w:val="20"/>
        </w:rPr>
        <w:t>'X'.</w:t>
      </w:r>
    </w:p>
    <w:p w14:paraId="508FB67F" w14:textId="4CBC5DEB" w:rsidR="0043090C" w:rsidRDefault="0043090C" w:rsidP="0043090C">
      <w:pPr>
        <w:pStyle w:val="ListParagraph"/>
        <w:numPr>
          <w:ilvl w:val="2"/>
          <w:numId w:val="9"/>
        </w:numPr>
        <w:tabs>
          <w:tab w:val="left" w:pos="821"/>
        </w:tabs>
        <w:ind w:left="1440" w:hanging="297"/>
        <w:rPr>
          <w:sz w:val="20"/>
        </w:rPr>
      </w:pPr>
      <w:r w:rsidRPr="0043090C">
        <w:rPr>
          <w:sz w:val="20"/>
          <w:highlight w:val="lightGray"/>
        </w:rPr>
        <w:t>HDS: Held ½” off the floor.</w:t>
      </w:r>
    </w:p>
    <w:p w14:paraId="3B1E6F61" w14:textId="77777777" w:rsidR="00FD5B08" w:rsidRDefault="00FD5B08">
      <w:pPr>
        <w:pStyle w:val="BodyText"/>
        <w:spacing w:before="11"/>
        <w:ind w:firstLine="0"/>
        <w:rPr>
          <w:sz w:val="19"/>
        </w:rPr>
      </w:pPr>
    </w:p>
    <w:p w14:paraId="3B1E6F62" w14:textId="742BF20D" w:rsidR="00FD5B08" w:rsidRDefault="005E5852">
      <w:pPr>
        <w:pStyle w:val="ListParagraph"/>
        <w:numPr>
          <w:ilvl w:val="1"/>
          <w:numId w:val="9"/>
        </w:numPr>
        <w:tabs>
          <w:tab w:val="left" w:pos="821"/>
        </w:tabs>
        <w:rPr>
          <w:sz w:val="20"/>
        </w:rPr>
      </w:pPr>
      <w:r>
        <w:rPr>
          <w:sz w:val="20"/>
        </w:rPr>
        <w:t>Provide water–resistant paperless board in high moisture</w:t>
      </w:r>
      <w:r>
        <w:rPr>
          <w:spacing w:val="-7"/>
          <w:sz w:val="20"/>
        </w:rPr>
        <w:t xml:space="preserve"> </w:t>
      </w:r>
      <w:r>
        <w:rPr>
          <w:sz w:val="20"/>
        </w:rPr>
        <w:t>areas.</w:t>
      </w:r>
    </w:p>
    <w:p w14:paraId="54F1D6EE" w14:textId="77777777" w:rsidR="0043090C" w:rsidRDefault="0043090C" w:rsidP="0043090C">
      <w:pPr>
        <w:pStyle w:val="ListParagraph"/>
        <w:tabs>
          <w:tab w:val="left" w:pos="821"/>
        </w:tabs>
        <w:ind w:left="820" w:firstLine="0"/>
        <w:rPr>
          <w:sz w:val="20"/>
        </w:rPr>
      </w:pPr>
    </w:p>
    <w:p w14:paraId="532049F5" w14:textId="5C457744" w:rsidR="0043090C" w:rsidRPr="0043090C" w:rsidRDefault="0043090C">
      <w:pPr>
        <w:pStyle w:val="ListParagraph"/>
        <w:numPr>
          <w:ilvl w:val="1"/>
          <w:numId w:val="9"/>
        </w:numPr>
        <w:tabs>
          <w:tab w:val="left" w:pos="821"/>
        </w:tabs>
        <w:rPr>
          <w:sz w:val="20"/>
          <w:highlight w:val="lightGray"/>
        </w:rPr>
      </w:pPr>
      <w:r w:rsidRPr="0043090C">
        <w:rPr>
          <w:sz w:val="20"/>
          <w:highlight w:val="lightGray"/>
        </w:rPr>
        <w:t>HDS: Provide 5/8” silicon impregnated fiberglass faced gypsum board in high moisture areas.</w:t>
      </w:r>
    </w:p>
    <w:p w14:paraId="37757371" w14:textId="5B93C9BB" w:rsidR="0043090C" w:rsidRPr="0043090C" w:rsidRDefault="0043090C" w:rsidP="0043090C">
      <w:pPr>
        <w:pStyle w:val="ListParagraph"/>
        <w:numPr>
          <w:ilvl w:val="2"/>
          <w:numId w:val="9"/>
        </w:numPr>
        <w:tabs>
          <w:tab w:val="left" w:pos="821"/>
        </w:tabs>
        <w:ind w:left="1440"/>
        <w:rPr>
          <w:sz w:val="20"/>
          <w:highlight w:val="lightGray"/>
        </w:rPr>
      </w:pPr>
      <w:r w:rsidRPr="0043090C">
        <w:rPr>
          <w:sz w:val="20"/>
          <w:highlight w:val="lightGray"/>
        </w:rPr>
        <w:t>Full height of the wall</w:t>
      </w:r>
    </w:p>
    <w:p w14:paraId="4FAEFD6C" w14:textId="37E5F830" w:rsidR="0043090C" w:rsidRDefault="0043090C" w:rsidP="0043090C">
      <w:pPr>
        <w:pStyle w:val="ListParagraph"/>
        <w:numPr>
          <w:ilvl w:val="3"/>
          <w:numId w:val="9"/>
        </w:numPr>
        <w:tabs>
          <w:tab w:val="left" w:pos="821"/>
        </w:tabs>
        <w:ind w:left="1800"/>
        <w:rPr>
          <w:sz w:val="20"/>
          <w:highlight w:val="lightGray"/>
        </w:rPr>
      </w:pPr>
      <w:r w:rsidRPr="0043090C">
        <w:rPr>
          <w:sz w:val="20"/>
          <w:highlight w:val="lightGray"/>
        </w:rPr>
        <w:t>DenShield or equivalent</w:t>
      </w:r>
    </w:p>
    <w:p w14:paraId="0C6F1425" w14:textId="77777777" w:rsidR="0043090C" w:rsidRDefault="0043090C" w:rsidP="0043090C">
      <w:pPr>
        <w:pStyle w:val="ListParagraph"/>
        <w:tabs>
          <w:tab w:val="left" w:pos="821"/>
        </w:tabs>
        <w:ind w:left="1800" w:firstLine="0"/>
        <w:rPr>
          <w:sz w:val="20"/>
          <w:highlight w:val="lightGray"/>
        </w:rPr>
      </w:pPr>
    </w:p>
    <w:p w14:paraId="66A32627" w14:textId="29F7030E" w:rsidR="0043090C" w:rsidRDefault="0043090C" w:rsidP="0043090C">
      <w:pPr>
        <w:pStyle w:val="ListParagraph"/>
        <w:numPr>
          <w:ilvl w:val="1"/>
          <w:numId w:val="9"/>
        </w:numPr>
        <w:tabs>
          <w:tab w:val="left" w:pos="821"/>
        </w:tabs>
        <w:rPr>
          <w:sz w:val="20"/>
          <w:highlight w:val="lightGray"/>
        </w:rPr>
      </w:pPr>
      <w:r>
        <w:rPr>
          <w:sz w:val="20"/>
          <w:highlight w:val="lightGray"/>
        </w:rPr>
        <w:t>HDS: Provide 5/8” Type X impact resistant gypsum board in all corridors and high traffic areas.</w:t>
      </w:r>
    </w:p>
    <w:p w14:paraId="043D0762" w14:textId="2FE42410" w:rsidR="0043090C" w:rsidRDefault="0043090C" w:rsidP="0043090C">
      <w:pPr>
        <w:pStyle w:val="ListParagraph"/>
        <w:numPr>
          <w:ilvl w:val="2"/>
          <w:numId w:val="9"/>
        </w:numPr>
        <w:tabs>
          <w:tab w:val="left" w:pos="821"/>
        </w:tabs>
        <w:ind w:left="1440"/>
        <w:rPr>
          <w:sz w:val="20"/>
          <w:highlight w:val="lightGray"/>
        </w:rPr>
      </w:pPr>
      <w:r>
        <w:rPr>
          <w:sz w:val="20"/>
          <w:highlight w:val="lightGray"/>
        </w:rPr>
        <w:t>Impact resistant gypsum board shall extend a minimum of 48” above the floor and full height.</w:t>
      </w:r>
    </w:p>
    <w:p w14:paraId="5E484A5C" w14:textId="77777777" w:rsidR="0043090C" w:rsidRDefault="0043090C" w:rsidP="0043090C">
      <w:pPr>
        <w:pStyle w:val="ListParagraph"/>
        <w:tabs>
          <w:tab w:val="left" w:pos="821"/>
        </w:tabs>
        <w:ind w:left="1440" w:firstLine="0"/>
        <w:rPr>
          <w:sz w:val="20"/>
          <w:highlight w:val="lightGray"/>
        </w:rPr>
      </w:pPr>
    </w:p>
    <w:p w14:paraId="0730BD0B" w14:textId="77D857FE" w:rsidR="0043090C" w:rsidRPr="0043090C" w:rsidRDefault="0043090C" w:rsidP="0043090C">
      <w:pPr>
        <w:pStyle w:val="ListParagraph"/>
        <w:numPr>
          <w:ilvl w:val="1"/>
          <w:numId w:val="9"/>
        </w:numPr>
        <w:tabs>
          <w:tab w:val="left" w:pos="821"/>
        </w:tabs>
        <w:rPr>
          <w:b/>
          <w:bCs/>
          <w:sz w:val="20"/>
          <w:highlight w:val="lightGray"/>
        </w:rPr>
      </w:pPr>
      <w:r>
        <w:rPr>
          <w:sz w:val="20"/>
          <w:highlight w:val="lightGray"/>
        </w:rPr>
        <w:t xml:space="preserve">HDS: For stairwells, all exposed painted gypsum board surfaces shall receive a </w:t>
      </w:r>
      <w:r w:rsidRPr="0043090C">
        <w:rPr>
          <w:b/>
          <w:bCs/>
          <w:sz w:val="20"/>
          <w:highlight w:val="lightGray"/>
        </w:rPr>
        <w:t>LEVEL 4 – smooth finish.</w:t>
      </w:r>
    </w:p>
    <w:p w14:paraId="3B1E6F69" w14:textId="61DA72CF" w:rsidR="00FD5B08" w:rsidRDefault="00FD5B08">
      <w:pPr>
        <w:pStyle w:val="BodyText"/>
        <w:ind w:firstLine="0"/>
      </w:pPr>
    </w:p>
    <w:p w14:paraId="3B1E6F6A" w14:textId="58E14FEC" w:rsidR="00FD5B08" w:rsidRPr="00C81AEE" w:rsidRDefault="00C81AEE" w:rsidP="00C81AEE">
      <w:pPr>
        <w:tabs>
          <w:tab w:val="left" w:pos="389"/>
        </w:tabs>
        <w:ind w:left="10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</w:r>
      <w:r w:rsidR="005E5852" w:rsidRPr="00C81AEE">
        <w:rPr>
          <w:sz w:val="20"/>
        </w:rPr>
        <w:t>Corner</w:t>
      </w:r>
      <w:r w:rsidR="005E5852" w:rsidRPr="00C81AEE">
        <w:rPr>
          <w:spacing w:val="-1"/>
          <w:sz w:val="20"/>
        </w:rPr>
        <w:t xml:space="preserve"> </w:t>
      </w:r>
      <w:r w:rsidR="005E5852" w:rsidRPr="00C81AEE">
        <w:rPr>
          <w:sz w:val="20"/>
        </w:rPr>
        <w:t>Guards:</w:t>
      </w:r>
    </w:p>
    <w:p w14:paraId="3B1E6F6B" w14:textId="77777777" w:rsidR="00FD5B08" w:rsidRDefault="00FD5B08">
      <w:pPr>
        <w:pStyle w:val="BodyText"/>
        <w:spacing w:before="10"/>
        <w:ind w:firstLine="0"/>
        <w:rPr>
          <w:sz w:val="19"/>
        </w:rPr>
      </w:pPr>
    </w:p>
    <w:p w14:paraId="3B1E6F6C" w14:textId="7F75D064" w:rsidR="00FD5B08" w:rsidRDefault="005E5852">
      <w:pPr>
        <w:pStyle w:val="ListParagraph"/>
        <w:numPr>
          <w:ilvl w:val="1"/>
          <w:numId w:val="9"/>
        </w:numPr>
        <w:tabs>
          <w:tab w:val="left" w:pos="821"/>
        </w:tabs>
        <w:ind w:right="344"/>
        <w:rPr>
          <w:sz w:val="20"/>
        </w:rPr>
      </w:pPr>
      <w:r>
        <w:rPr>
          <w:sz w:val="20"/>
        </w:rPr>
        <w:t>Provide rounded corner guards in high traffic areas and loading zones for research</w:t>
      </w:r>
      <w:r>
        <w:rPr>
          <w:spacing w:val="-35"/>
          <w:sz w:val="20"/>
        </w:rPr>
        <w:t xml:space="preserve"> </w:t>
      </w:r>
      <w:r>
        <w:rPr>
          <w:sz w:val="20"/>
        </w:rPr>
        <w:t>laboratories where rolling equipment carts are</w:t>
      </w:r>
      <w:r>
        <w:rPr>
          <w:spacing w:val="-3"/>
          <w:sz w:val="20"/>
        </w:rPr>
        <w:t xml:space="preserve"> </w:t>
      </w:r>
      <w:r>
        <w:rPr>
          <w:sz w:val="20"/>
        </w:rPr>
        <w:t>used.</w:t>
      </w:r>
    </w:p>
    <w:p w14:paraId="65C88868" w14:textId="77777777" w:rsidR="001E07D9" w:rsidRDefault="001E07D9" w:rsidP="001E07D9">
      <w:pPr>
        <w:pStyle w:val="ListParagraph"/>
        <w:tabs>
          <w:tab w:val="left" w:pos="821"/>
        </w:tabs>
        <w:ind w:left="820" w:right="344" w:firstLine="0"/>
        <w:rPr>
          <w:sz w:val="20"/>
        </w:rPr>
      </w:pPr>
    </w:p>
    <w:p w14:paraId="4886F63B" w14:textId="0E6FD848" w:rsidR="001E07D9" w:rsidRPr="001E07D9" w:rsidRDefault="001E07D9">
      <w:pPr>
        <w:pStyle w:val="ListParagraph"/>
        <w:numPr>
          <w:ilvl w:val="1"/>
          <w:numId w:val="9"/>
        </w:numPr>
        <w:tabs>
          <w:tab w:val="left" w:pos="821"/>
        </w:tabs>
        <w:ind w:right="344"/>
        <w:rPr>
          <w:sz w:val="20"/>
          <w:highlight w:val="lightGray"/>
        </w:rPr>
      </w:pPr>
      <w:r w:rsidRPr="001E07D9">
        <w:rPr>
          <w:sz w:val="20"/>
          <w:highlight w:val="lightGray"/>
        </w:rPr>
        <w:t>HDS: Provide flat molded corner guards in high traffic areas.</w:t>
      </w:r>
    </w:p>
    <w:p w14:paraId="73C8F315" w14:textId="7282A587" w:rsidR="001E07D9" w:rsidRPr="001E07D9" w:rsidRDefault="001E07D9" w:rsidP="001E07D9">
      <w:pPr>
        <w:pStyle w:val="ListParagraph"/>
        <w:numPr>
          <w:ilvl w:val="2"/>
          <w:numId w:val="9"/>
        </w:numPr>
        <w:tabs>
          <w:tab w:val="left" w:pos="821"/>
        </w:tabs>
        <w:ind w:left="1440" w:right="344"/>
        <w:rPr>
          <w:sz w:val="20"/>
          <w:highlight w:val="lightGray"/>
        </w:rPr>
      </w:pPr>
      <w:r w:rsidRPr="001E07D9">
        <w:rPr>
          <w:sz w:val="20"/>
          <w:highlight w:val="lightGray"/>
        </w:rPr>
        <w:t>Color to match adjacent surfaces.</w:t>
      </w:r>
    </w:p>
    <w:p w14:paraId="3B1E6F6D" w14:textId="77777777" w:rsidR="00FD5B08" w:rsidRDefault="00FD5B08">
      <w:pPr>
        <w:pStyle w:val="BodyText"/>
        <w:spacing w:before="1"/>
        <w:ind w:firstLine="0"/>
      </w:pPr>
    </w:p>
    <w:p w14:paraId="3B1E6F6E" w14:textId="77777777" w:rsidR="00FD5B08" w:rsidRDefault="005E5852">
      <w:pPr>
        <w:pStyle w:val="Heading1"/>
        <w:spacing w:before="1"/>
      </w:pPr>
      <w:r>
        <w:t>09 30 00 – TILING</w:t>
      </w:r>
    </w:p>
    <w:p w14:paraId="3B1E6F6F" w14:textId="77777777" w:rsidR="00FD5B08" w:rsidRDefault="00FD5B08">
      <w:pPr>
        <w:pStyle w:val="BodyText"/>
        <w:spacing w:before="1"/>
        <w:ind w:firstLine="0"/>
        <w:rPr>
          <w:b/>
        </w:rPr>
      </w:pPr>
    </w:p>
    <w:p w14:paraId="3B1E6F70" w14:textId="191517F1" w:rsidR="00FD5B08" w:rsidRDefault="005E5852">
      <w:pPr>
        <w:pStyle w:val="BodyText"/>
        <w:ind w:left="100" w:firstLine="0"/>
      </w:pPr>
      <w:r>
        <w:t>A. To reduce lead times, use local Vendors for procurement.</w:t>
      </w:r>
    </w:p>
    <w:p w14:paraId="5944419B" w14:textId="2A95B4F8" w:rsidR="001E07D9" w:rsidRDefault="001E07D9">
      <w:pPr>
        <w:pStyle w:val="BodyText"/>
        <w:ind w:left="100" w:firstLine="0"/>
      </w:pPr>
    </w:p>
    <w:p w14:paraId="4C4C69E1" w14:textId="216525B8" w:rsidR="001E07D9" w:rsidRDefault="001E07D9" w:rsidP="00043D0C">
      <w:pPr>
        <w:pStyle w:val="BodyText"/>
        <w:ind w:left="360" w:hanging="260"/>
      </w:pPr>
      <w:r w:rsidRPr="00043D0C">
        <w:rPr>
          <w:highlight w:val="lightGray"/>
        </w:rPr>
        <w:t>B. HD</w:t>
      </w:r>
      <w:r w:rsidR="00043D0C" w:rsidRPr="00043D0C">
        <w:rPr>
          <w:highlight w:val="lightGray"/>
        </w:rPr>
        <w:t>S</w:t>
      </w:r>
      <w:r w:rsidRPr="00043D0C">
        <w:rPr>
          <w:highlight w:val="lightGray"/>
        </w:rPr>
        <w:t xml:space="preserve">: Thin </w:t>
      </w:r>
      <w:r w:rsidR="00043D0C" w:rsidRPr="00043D0C">
        <w:rPr>
          <w:highlight w:val="lightGray"/>
        </w:rPr>
        <w:t>porcelain tile used in overlay applications is a long lead item and must be identified in the construction schedule.</w:t>
      </w:r>
    </w:p>
    <w:p w14:paraId="3B1E6F71" w14:textId="77777777" w:rsidR="00FD5B08" w:rsidRDefault="00FD5B08">
      <w:pPr>
        <w:pStyle w:val="BodyText"/>
        <w:spacing w:before="10"/>
        <w:ind w:firstLine="0"/>
        <w:rPr>
          <w:sz w:val="19"/>
        </w:rPr>
      </w:pPr>
    </w:p>
    <w:p w14:paraId="3B1E6F72" w14:textId="77777777" w:rsidR="00FD5B08" w:rsidRDefault="005E5852">
      <w:pPr>
        <w:pStyle w:val="Heading1"/>
      </w:pPr>
      <w:r>
        <w:t>09 51 00 – ACOUSTICAL CEILINGS</w:t>
      </w:r>
    </w:p>
    <w:p w14:paraId="3B1E6F73" w14:textId="77777777" w:rsidR="00FD5B08" w:rsidRDefault="00FD5B08">
      <w:pPr>
        <w:pStyle w:val="BodyText"/>
        <w:ind w:firstLine="0"/>
        <w:rPr>
          <w:b/>
        </w:rPr>
      </w:pPr>
    </w:p>
    <w:p w14:paraId="3B1E6F74" w14:textId="77777777" w:rsidR="00FD5B08" w:rsidRDefault="005E5852">
      <w:pPr>
        <w:pStyle w:val="ListParagraph"/>
        <w:numPr>
          <w:ilvl w:val="0"/>
          <w:numId w:val="8"/>
        </w:numPr>
        <w:tabs>
          <w:tab w:val="left" w:pos="389"/>
        </w:tabs>
        <w:spacing w:before="1"/>
        <w:rPr>
          <w:sz w:val="20"/>
        </w:rPr>
      </w:pPr>
      <w:r>
        <w:rPr>
          <w:sz w:val="20"/>
        </w:rPr>
        <w:t>Sole Source</w:t>
      </w:r>
      <w:r>
        <w:rPr>
          <w:spacing w:val="1"/>
          <w:sz w:val="20"/>
        </w:rPr>
        <w:t xml:space="preserve"> </w:t>
      </w:r>
      <w:r>
        <w:rPr>
          <w:sz w:val="20"/>
        </w:rPr>
        <w:t>Products:</w:t>
      </w:r>
    </w:p>
    <w:p w14:paraId="3B1E6F75" w14:textId="77777777" w:rsidR="00FD5B08" w:rsidRDefault="00FD5B08">
      <w:pPr>
        <w:pStyle w:val="BodyText"/>
        <w:ind w:firstLine="0"/>
      </w:pPr>
    </w:p>
    <w:p w14:paraId="3B1E6F76" w14:textId="77777777" w:rsidR="00FD5B08" w:rsidRDefault="005E5852">
      <w:pPr>
        <w:pStyle w:val="ListParagraph"/>
        <w:numPr>
          <w:ilvl w:val="1"/>
          <w:numId w:val="8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Ceiling</w:t>
      </w:r>
      <w:r>
        <w:rPr>
          <w:spacing w:val="-2"/>
          <w:sz w:val="20"/>
        </w:rPr>
        <w:t xml:space="preserve"> </w:t>
      </w:r>
      <w:r>
        <w:rPr>
          <w:sz w:val="20"/>
        </w:rPr>
        <w:t>Tile:</w:t>
      </w:r>
    </w:p>
    <w:p w14:paraId="3B1E6F77" w14:textId="794614BB" w:rsidR="00FD5B08" w:rsidRDefault="005E5852">
      <w:pPr>
        <w:pStyle w:val="ListParagraph"/>
        <w:numPr>
          <w:ilvl w:val="2"/>
          <w:numId w:val="8"/>
        </w:numPr>
        <w:tabs>
          <w:tab w:val="left" w:pos="1325"/>
        </w:tabs>
        <w:spacing w:line="229" w:lineRule="exact"/>
        <w:rPr>
          <w:sz w:val="20"/>
        </w:rPr>
      </w:pPr>
      <w:r>
        <w:rPr>
          <w:sz w:val="20"/>
        </w:rPr>
        <w:t>Refer to Sole Source</w:t>
      </w:r>
      <w:r>
        <w:rPr>
          <w:spacing w:val="1"/>
          <w:sz w:val="20"/>
        </w:rPr>
        <w:t xml:space="preserve"> </w:t>
      </w:r>
      <w:r>
        <w:rPr>
          <w:sz w:val="20"/>
        </w:rPr>
        <w:t>Appendix</w:t>
      </w:r>
    </w:p>
    <w:p w14:paraId="10963A7B" w14:textId="4FE024E2" w:rsidR="00043D0C" w:rsidRPr="007E63CF" w:rsidRDefault="00043D0C">
      <w:pPr>
        <w:pStyle w:val="ListParagraph"/>
        <w:numPr>
          <w:ilvl w:val="2"/>
          <w:numId w:val="8"/>
        </w:numPr>
        <w:tabs>
          <w:tab w:val="left" w:pos="1325"/>
        </w:tabs>
        <w:spacing w:line="229" w:lineRule="exact"/>
        <w:rPr>
          <w:sz w:val="20"/>
          <w:highlight w:val="lightGray"/>
        </w:rPr>
      </w:pPr>
      <w:r w:rsidRPr="007E63CF">
        <w:rPr>
          <w:sz w:val="20"/>
          <w:highlight w:val="lightGray"/>
        </w:rPr>
        <w:t xml:space="preserve">HDS: Armstrong Calla </w:t>
      </w:r>
      <w:r w:rsidR="007E63CF" w:rsidRPr="007E63CF">
        <w:rPr>
          <w:sz w:val="20"/>
          <w:highlight w:val="lightGray"/>
        </w:rPr>
        <w:t>series as basis of design.</w:t>
      </w:r>
    </w:p>
    <w:p w14:paraId="3B1E6F78" w14:textId="77777777" w:rsidR="00FD5B08" w:rsidRDefault="00FD5B08">
      <w:pPr>
        <w:pStyle w:val="BodyText"/>
        <w:spacing w:before="1"/>
        <w:ind w:firstLine="0"/>
      </w:pPr>
    </w:p>
    <w:p w14:paraId="3B1E6F79" w14:textId="77777777" w:rsidR="00FD5B08" w:rsidRDefault="005E5852">
      <w:pPr>
        <w:pStyle w:val="ListParagraph"/>
        <w:numPr>
          <w:ilvl w:val="1"/>
          <w:numId w:val="8"/>
        </w:numPr>
        <w:tabs>
          <w:tab w:val="left" w:pos="821"/>
        </w:tabs>
        <w:rPr>
          <w:sz w:val="20"/>
        </w:rPr>
      </w:pPr>
      <w:r>
        <w:rPr>
          <w:sz w:val="20"/>
        </w:rPr>
        <w:t>Ceiling</w:t>
      </w:r>
      <w:r>
        <w:rPr>
          <w:spacing w:val="-2"/>
          <w:sz w:val="20"/>
        </w:rPr>
        <w:t xml:space="preserve"> </w:t>
      </w:r>
      <w:r>
        <w:rPr>
          <w:sz w:val="20"/>
        </w:rPr>
        <w:t>Grid:</w:t>
      </w:r>
    </w:p>
    <w:p w14:paraId="79D4F7D9" w14:textId="6CD52A43" w:rsidR="007E63CF" w:rsidRPr="00145BE9" w:rsidRDefault="00145BE9" w:rsidP="00145BE9">
      <w:pPr>
        <w:tabs>
          <w:tab w:val="left" w:pos="1325"/>
        </w:tabs>
        <w:spacing w:before="1"/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>b.</w:t>
      </w:r>
      <w:r>
        <w:rPr>
          <w:sz w:val="20"/>
          <w:highlight w:val="lightGray"/>
        </w:rPr>
        <w:tab/>
      </w:r>
      <w:r w:rsidR="007E63CF" w:rsidRPr="00145BE9">
        <w:rPr>
          <w:sz w:val="20"/>
          <w:highlight w:val="lightGray"/>
        </w:rPr>
        <w:t>HDS: Armstrong Calla series as basis of design.</w:t>
      </w:r>
    </w:p>
    <w:p w14:paraId="3B1E6F7B" w14:textId="77777777" w:rsidR="00FD5B08" w:rsidRDefault="00FD5B08">
      <w:pPr>
        <w:pStyle w:val="BodyText"/>
        <w:spacing w:before="9"/>
        <w:ind w:firstLine="0"/>
        <w:rPr>
          <w:sz w:val="19"/>
        </w:rPr>
      </w:pPr>
    </w:p>
    <w:p w14:paraId="3B1E6F7C" w14:textId="77777777" w:rsidR="00FD5B08" w:rsidRDefault="005E5852">
      <w:pPr>
        <w:pStyle w:val="ListParagraph"/>
        <w:numPr>
          <w:ilvl w:val="0"/>
          <w:numId w:val="8"/>
        </w:numPr>
        <w:tabs>
          <w:tab w:val="left" w:pos="389"/>
        </w:tabs>
        <w:spacing w:before="1"/>
        <w:rPr>
          <w:sz w:val="20"/>
        </w:rPr>
      </w:pPr>
      <w:r>
        <w:rPr>
          <w:sz w:val="20"/>
        </w:rPr>
        <w:t>Ceiling</w:t>
      </w:r>
      <w:r>
        <w:rPr>
          <w:spacing w:val="-2"/>
          <w:sz w:val="20"/>
        </w:rPr>
        <w:t xml:space="preserve"> </w:t>
      </w:r>
      <w:r>
        <w:rPr>
          <w:sz w:val="20"/>
        </w:rPr>
        <w:t>Tile:</w:t>
      </w:r>
    </w:p>
    <w:p w14:paraId="3B1E6F7D" w14:textId="77777777" w:rsidR="00FD5B08" w:rsidRDefault="00FD5B08">
      <w:pPr>
        <w:pStyle w:val="BodyText"/>
        <w:spacing w:before="1"/>
        <w:ind w:firstLine="0"/>
      </w:pPr>
    </w:p>
    <w:p w14:paraId="29EE40A0" w14:textId="6B83AF50" w:rsidR="0043090C" w:rsidRPr="00C81AEE" w:rsidRDefault="00C81AEE" w:rsidP="00C81AEE">
      <w:pPr>
        <w:tabs>
          <w:tab w:val="left" w:pos="821"/>
        </w:tabs>
        <w:spacing w:before="1"/>
        <w:ind w:left="810" w:right="191" w:hanging="278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5E5852" w:rsidRPr="00C81AEE">
        <w:rPr>
          <w:sz w:val="20"/>
        </w:rPr>
        <w:t>Use scru</w:t>
      </w:r>
      <w:r w:rsidR="009D3742" w:rsidRPr="00C81AEE">
        <w:rPr>
          <w:sz w:val="20"/>
        </w:rPr>
        <w:t>b</w:t>
      </w:r>
      <w:r w:rsidR="005E5852" w:rsidRPr="00C81AEE">
        <w:rPr>
          <w:sz w:val="20"/>
        </w:rPr>
        <w:t>bable vinyl–faced ceiling tile, Armstrong VL Unperforated Fire Guard 870, in</w:t>
      </w:r>
      <w:r w:rsidR="005E5852" w:rsidRPr="00C81AEE">
        <w:rPr>
          <w:spacing w:val="-22"/>
          <w:sz w:val="20"/>
        </w:rPr>
        <w:t xml:space="preserve"> </w:t>
      </w:r>
      <w:r w:rsidR="005E5852" w:rsidRPr="00C81AEE">
        <w:rPr>
          <w:sz w:val="20"/>
        </w:rPr>
        <w:t>restrooms and high humidity</w:t>
      </w:r>
      <w:r w:rsidR="005E5852" w:rsidRPr="00C81AEE">
        <w:rPr>
          <w:spacing w:val="-1"/>
          <w:sz w:val="20"/>
        </w:rPr>
        <w:t xml:space="preserve"> </w:t>
      </w:r>
      <w:r w:rsidR="005E5852" w:rsidRPr="00C81AEE">
        <w:rPr>
          <w:sz w:val="20"/>
        </w:rPr>
        <w:t>areas.</w:t>
      </w:r>
    </w:p>
    <w:p w14:paraId="4DCF2F60" w14:textId="4C849F79" w:rsidR="007E63CF" w:rsidRDefault="007E63CF" w:rsidP="007E63CF">
      <w:pPr>
        <w:pStyle w:val="ListParagraph"/>
        <w:numPr>
          <w:ilvl w:val="2"/>
          <w:numId w:val="8"/>
        </w:numPr>
        <w:tabs>
          <w:tab w:val="left" w:pos="821"/>
        </w:tabs>
        <w:spacing w:before="1"/>
        <w:ind w:right="191"/>
        <w:rPr>
          <w:sz w:val="20"/>
        </w:rPr>
      </w:pPr>
      <w:r w:rsidRPr="007E63CF">
        <w:rPr>
          <w:sz w:val="20"/>
          <w:highlight w:val="lightGray"/>
        </w:rPr>
        <w:t>HDS: Include Dining back of house</w:t>
      </w:r>
    </w:p>
    <w:p w14:paraId="5C7DC143" w14:textId="77777777" w:rsidR="007E63CF" w:rsidRDefault="007E63CF" w:rsidP="007E63CF">
      <w:pPr>
        <w:pStyle w:val="ListParagraph"/>
        <w:tabs>
          <w:tab w:val="left" w:pos="821"/>
        </w:tabs>
        <w:spacing w:before="1"/>
        <w:ind w:left="820" w:right="191" w:firstLine="0"/>
        <w:rPr>
          <w:sz w:val="20"/>
        </w:rPr>
      </w:pPr>
    </w:p>
    <w:p w14:paraId="3B1E6F93" w14:textId="38CF2A1C" w:rsidR="00FD5B08" w:rsidRDefault="005E5852">
      <w:pPr>
        <w:pStyle w:val="BodyText"/>
        <w:tabs>
          <w:tab w:val="left" w:pos="6221"/>
        </w:tabs>
        <w:ind w:left="1180" w:right="2671" w:firstLine="0"/>
      </w:pPr>
      <w:r>
        <w:t>Miscellaneous</w:t>
      </w:r>
      <w:r>
        <w:rPr>
          <w:spacing w:val="-2"/>
        </w:rPr>
        <w:t xml:space="preserve"> </w:t>
      </w:r>
      <w:r>
        <w:t>mechanical</w:t>
      </w:r>
      <w:r>
        <w:tab/>
        <w:t>Gray</w:t>
      </w:r>
    </w:p>
    <w:p w14:paraId="3B1E6F94" w14:textId="77777777" w:rsidR="00FD5B08" w:rsidRDefault="00FD5B08">
      <w:pPr>
        <w:pStyle w:val="BodyText"/>
        <w:spacing w:before="10"/>
        <w:ind w:firstLine="0"/>
        <w:rPr>
          <w:sz w:val="19"/>
        </w:rPr>
      </w:pPr>
    </w:p>
    <w:p w14:paraId="3B1E6FAA" w14:textId="77777777" w:rsidR="00FD5B08" w:rsidRDefault="005E5852">
      <w:pPr>
        <w:pStyle w:val="Heading1"/>
      </w:pPr>
      <w:r>
        <w:t>09 65 00 – RESILIENT FLOORING</w:t>
      </w:r>
    </w:p>
    <w:p w14:paraId="3B1E6FAB" w14:textId="77777777" w:rsidR="00FD5B08" w:rsidRDefault="00FD5B08">
      <w:pPr>
        <w:pStyle w:val="BodyText"/>
        <w:spacing w:before="10"/>
        <w:ind w:firstLine="0"/>
        <w:rPr>
          <w:b/>
          <w:sz w:val="19"/>
        </w:rPr>
      </w:pPr>
    </w:p>
    <w:p w14:paraId="3B1E6FAC" w14:textId="77777777" w:rsidR="00FD5B08" w:rsidRDefault="005E5852">
      <w:pPr>
        <w:pStyle w:val="ListParagraph"/>
        <w:numPr>
          <w:ilvl w:val="0"/>
          <w:numId w:val="6"/>
        </w:numPr>
        <w:tabs>
          <w:tab w:val="left" w:pos="389"/>
        </w:tabs>
        <w:rPr>
          <w:sz w:val="20"/>
        </w:rPr>
      </w:pPr>
      <w:r>
        <w:rPr>
          <w:sz w:val="20"/>
        </w:rPr>
        <w:t>Sole Source</w:t>
      </w:r>
      <w:r>
        <w:rPr>
          <w:spacing w:val="1"/>
          <w:sz w:val="20"/>
        </w:rPr>
        <w:t xml:space="preserve"> </w:t>
      </w:r>
      <w:r>
        <w:rPr>
          <w:sz w:val="20"/>
        </w:rPr>
        <w:t>Products:</w:t>
      </w:r>
    </w:p>
    <w:p w14:paraId="3B1E6FAD" w14:textId="77777777" w:rsidR="00FD5B08" w:rsidRDefault="00FD5B08">
      <w:pPr>
        <w:pStyle w:val="BodyText"/>
        <w:spacing w:before="1"/>
        <w:ind w:firstLine="0"/>
      </w:pPr>
    </w:p>
    <w:p w14:paraId="3B1E6FAE" w14:textId="77777777" w:rsidR="00FD5B08" w:rsidRDefault="005E5852">
      <w:pPr>
        <w:pStyle w:val="ListParagraph"/>
        <w:numPr>
          <w:ilvl w:val="1"/>
          <w:numId w:val="6"/>
        </w:numPr>
        <w:tabs>
          <w:tab w:val="left" w:pos="821"/>
        </w:tabs>
        <w:rPr>
          <w:sz w:val="20"/>
        </w:rPr>
      </w:pPr>
      <w:r>
        <w:rPr>
          <w:sz w:val="20"/>
        </w:rPr>
        <w:t>VCT:</w:t>
      </w:r>
    </w:p>
    <w:p w14:paraId="2FDE8B01" w14:textId="5FA8AF3F" w:rsidR="007E63CF" w:rsidRPr="00145BE9" w:rsidRDefault="00145BE9" w:rsidP="00145BE9">
      <w:pPr>
        <w:tabs>
          <w:tab w:val="left" w:pos="1325"/>
        </w:tabs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>b.</w:t>
      </w:r>
      <w:r>
        <w:rPr>
          <w:sz w:val="20"/>
          <w:highlight w:val="lightGray"/>
        </w:rPr>
        <w:tab/>
      </w:r>
      <w:r w:rsidR="007E63CF" w:rsidRPr="00145BE9">
        <w:rPr>
          <w:sz w:val="20"/>
          <w:highlight w:val="lightGray"/>
        </w:rPr>
        <w:t>HDS: VCT is not allowed.</w:t>
      </w:r>
    </w:p>
    <w:p w14:paraId="3B1E6FB0" w14:textId="77777777" w:rsidR="00FD5B08" w:rsidRDefault="00FD5B08">
      <w:pPr>
        <w:pStyle w:val="BodyText"/>
        <w:spacing w:before="1"/>
        <w:ind w:firstLine="0"/>
      </w:pPr>
    </w:p>
    <w:p w14:paraId="3B1E6FC2" w14:textId="77777777" w:rsidR="00FD5B08" w:rsidRDefault="00FD5B08">
      <w:pPr>
        <w:pStyle w:val="BodyText"/>
        <w:spacing w:before="11"/>
        <w:ind w:firstLine="0"/>
        <w:rPr>
          <w:sz w:val="19"/>
        </w:rPr>
      </w:pPr>
    </w:p>
    <w:p w14:paraId="3B1E6FC3" w14:textId="77777777" w:rsidR="00FD5B08" w:rsidRDefault="005E5852">
      <w:pPr>
        <w:pStyle w:val="Heading1"/>
      </w:pPr>
      <w:r>
        <w:t>09 68 00 – CARPETING</w:t>
      </w:r>
    </w:p>
    <w:p w14:paraId="3B1E6FC4" w14:textId="77777777" w:rsidR="00FD5B08" w:rsidRDefault="00FD5B08">
      <w:pPr>
        <w:pStyle w:val="BodyText"/>
        <w:spacing w:before="1"/>
        <w:ind w:firstLine="0"/>
        <w:rPr>
          <w:b/>
        </w:rPr>
      </w:pPr>
    </w:p>
    <w:p w14:paraId="3B1E6FC5" w14:textId="77777777" w:rsidR="00FD5B08" w:rsidRDefault="005E5852">
      <w:pPr>
        <w:pStyle w:val="ListParagraph"/>
        <w:numPr>
          <w:ilvl w:val="0"/>
          <w:numId w:val="5"/>
        </w:numPr>
        <w:tabs>
          <w:tab w:val="left" w:pos="389"/>
        </w:tabs>
        <w:rPr>
          <w:sz w:val="20"/>
        </w:rPr>
      </w:pPr>
      <w:r>
        <w:rPr>
          <w:sz w:val="20"/>
        </w:rPr>
        <w:t>General Requirements:</w:t>
      </w:r>
    </w:p>
    <w:p w14:paraId="3B1E6FC6" w14:textId="77777777" w:rsidR="00FD5B08" w:rsidRDefault="00FD5B08">
      <w:pPr>
        <w:pStyle w:val="BodyText"/>
        <w:spacing w:before="10"/>
        <w:ind w:firstLine="0"/>
        <w:rPr>
          <w:sz w:val="19"/>
        </w:rPr>
      </w:pPr>
    </w:p>
    <w:p w14:paraId="429CACAE" w14:textId="77777777" w:rsidR="007E63CF" w:rsidRDefault="007E63CF" w:rsidP="007E63CF">
      <w:pPr>
        <w:pStyle w:val="ListParagraph"/>
        <w:tabs>
          <w:tab w:val="left" w:pos="1325"/>
        </w:tabs>
        <w:spacing w:before="1"/>
        <w:ind w:firstLine="0"/>
        <w:rPr>
          <w:sz w:val="20"/>
        </w:rPr>
      </w:pPr>
    </w:p>
    <w:p w14:paraId="55DC000A" w14:textId="4B6EF5BF" w:rsidR="007E63CF" w:rsidRPr="00AC1DBB" w:rsidRDefault="00AC1DBB" w:rsidP="00AC1DBB">
      <w:pPr>
        <w:tabs>
          <w:tab w:val="left" w:pos="990"/>
        </w:tabs>
        <w:spacing w:before="1"/>
        <w:ind w:left="900" w:hanging="368"/>
        <w:rPr>
          <w:sz w:val="20"/>
          <w:highlight w:val="lightGray"/>
        </w:rPr>
      </w:pPr>
      <w:r>
        <w:rPr>
          <w:sz w:val="20"/>
          <w:highlight w:val="lightGray"/>
        </w:rPr>
        <w:lastRenderedPageBreak/>
        <w:t>24.</w:t>
      </w:r>
      <w:r>
        <w:rPr>
          <w:sz w:val="20"/>
          <w:highlight w:val="lightGray"/>
        </w:rPr>
        <w:tab/>
      </w:r>
      <w:r w:rsidR="007E63CF" w:rsidRPr="00AC1DBB">
        <w:rPr>
          <w:sz w:val="20"/>
          <w:highlight w:val="lightGray"/>
        </w:rPr>
        <w:t>HDS: Residential dwellings or sleeping units shall be proposed by Architect and Engineer based on durability and life cycle analysis and approved by Housing and Dining Services Facilities.</w:t>
      </w:r>
    </w:p>
    <w:p w14:paraId="2B0AA104" w14:textId="77777777" w:rsidR="007E63CF" w:rsidRPr="007E63CF" w:rsidRDefault="007E63CF" w:rsidP="007E63CF">
      <w:pPr>
        <w:pStyle w:val="ListParagraph"/>
        <w:tabs>
          <w:tab w:val="left" w:pos="1325"/>
        </w:tabs>
        <w:spacing w:before="1"/>
        <w:ind w:left="820" w:firstLine="0"/>
        <w:rPr>
          <w:sz w:val="20"/>
          <w:highlight w:val="lightGray"/>
        </w:rPr>
      </w:pPr>
    </w:p>
    <w:p w14:paraId="5A289956" w14:textId="0DAA05CC" w:rsidR="007E63CF" w:rsidRPr="00AC1DBB" w:rsidRDefault="00AC1DBB" w:rsidP="00AC1DBB">
      <w:pPr>
        <w:tabs>
          <w:tab w:val="left" w:pos="900"/>
        </w:tabs>
        <w:spacing w:before="1"/>
        <w:ind w:left="532"/>
        <w:rPr>
          <w:sz w:val="20"/>
          <w:highlight w:val="lightGray"/>
        </w:rPr>
      </w:pPr>
      <w:r>
        <w:rPr>
          <w:sz w:val="20"/>
          <w:highlight w:val="lightGray"/>
        </w:rPr>
        <w:t>25.</w:t>
      </w:r>
      <w:r>
        <w:rPr>
          <w:sz w:val="20"/>
          <w:highlight w:val="lightGray"/>
        </w:rPr>
        <w:tab/>
      </w:r>
      <w:r w:rsidR="007E63CF" w:rsidRPr="00AC1DBB">
        <w:rPr>
          <w:sz w:val="20"/>
          <w:highlight w:val="lightGray"/>
        </w:rPr>
        <w:t>HDS: Broadloom carpet may be used in small private offices.</w:t>
      </w:r>
    </w:p>
    <w:p w14:paraId="2C2C1981" w14:textId="77777777" w:rsidR="007E63CF" w:rsidRPr="007E63CF" w:rsidRDefault="007E63CF" w:rsidP="007E63CF">
      <w:pPr>
        <w:pStyle w:val="ListParagraph"/>
        <w:tabs>
          <w:tab w:val="left" w:pos="1325"/>
        </w:tabs>
        <w:spacing w:before="1"/>
        <w:ind w:left="820" w:firstLine="0"/>
        <w:rPr>
          <w:sz w:val="20"/>
          <w:highlight w:val="lightGray"/>
        </w:rPr>
      </w:pPr>
    </w:p>
    <w:p w14:paraId="1824906F" w14:textId="7B44D8E2" w:rsidR="007E63CF" w:rsidRPr="00AC1DBB" w:rsidRDefault="00AC1DBB" w:rsidP="00AC1DBB">
      <w:pPr>
        <w:tabs>
          <w:tab w:val="left" w:pos="900"/>
        </w:tabs>
        <w:spacing w:before="1"/>
        <w:ind w:left="532"/>
        <w:rPr>
          <w:sz w:val="20"/>
          <w:highlight w:val="lightGray"/>
        </w:rPr>
      </w:pPr>
      <w:r>
        <w:rPr>
          <w:sz w:val="20"/>
          <w:highlight w:val="lightGray"/>
        </w:rPr>
        <w:t>26.</w:t>
      </w:r>
      <w:r>
        <w:rPr>
          <w:sz w:val="20"/>
          <w:highlight w:val="lightGray"/>
        </w:rPr>
        <w:tab/>
      </w:r>
      <w:r w:rsidR="007E63CF" w:rsidRPr="00AC1DBB">
        <w:rPr>
          <w:sz w:val="20"/>
          <w:highlight w:val="lightGray"/>
        </w:rPr>
        <w:t>HDS: Carpet will not be installed in food service or dining areas.</w:t>
      </w:r>
    </w:p>
    <w:p w14:paraId="3B1E700B" w14:textId="77777777" w:rsidR="00FD5B08" w:rsidRDefault="00FD5B08">
      <w:pPr>
        <w:pStyle w:val="BodyText"/>
        <w:ind w:firstLine="0"/>
      </w:pPr>
    </w:p>
    <w:p w14:paraId="3B1E705D" w14:textId="1046EA08" w:rsidR="00FD5B08" w:rsidRPr="007E63CF" w:rsidRDefault="005E5852" w:rsidP="007E63CF">
      <w:pPr>
        <w:pStyle w:val="ListParagraph"/>
        <w:numPr>
          <w:ilvl w:val="0"/>
          <w:numId w:val="5"/>
        </w:numPr>
        <w:tabs>
          <w:tab w:val="left" w:pos="1915"/>
        </w:tabs>
        <w:ind w:right="448"/>
        <w:rPr>
          <w:sz w:val="20"/>
        </w:rPr>
      </w:pPr>
      <w:r w:rsidRPr="007E63CF">
        <w:rPr>
          <w:sz w:val="20"/>
        </w:rPr>
        <w:t>Backing Characteristics:</w:t>
      </w:r>
    </w:p>
    <w:p w14:paraId="3B1E705E" w14:textId="77777777" w:rsidR="00FD5B08" w:rsidRDefault="00FD5B08">
      <w:pPr>
        <w:pStyle w:val="BodyText"/>
        <w:spacing w:before="10"/>
        <w:ind w:firstLine="0"/>
        <w:rPr>
          <w:sz w:val="19"/>
        </w:rPr>
      </w:pPr>
    </w:p>
    <w:p w14:paraId="3B1E705F" w14:textId="77777777" w:rsidR="00FD5B08" w:rsidRDefault="005E5852">
      <w:pPr>
        <w:pStyle w:val="ListParagraph"/>
        <w:numPr>
          <w:ilvl w:val="1"/>
          <w:numId w:val="5"/>
        </w:numPr>
        <w:tabs>
          <w:tab w:val="left" w:pos="821"/>
        </w:tabs>
        <w:rPr>
          <w:sz w:val="20"/>
        </w:rPr>
      </w:pPr>
      <w:r>
        <w:rPr>
          <w:sz w:val="20"/>
        </w:rPr>
        <w:t>Broadloom:</w:t>
      </w:r>
    </w:p>
    <w:p w14:paraId="1EBE9937" w14:textId="470C388A" w:rsidR="007E63CF" w:rsidRPr="00AC1DBB" w:rsidRDefault="00AC1DBB" w:rsidP="00AC1DBB">
      <w:pPr>
        <w:tabs>
          <w:tab w:val="left" w:pos="1350"/>
        </w:tabs>
        <w:ind w:left="964" w:right="197"/>
        <w:rPr>
          <w:sz w:val="20"/>
          <w:highlight w:val="lightGray"/>
        </w:rPr>
      </w:pPr>
      <w:r>
        <w:rPr>
          <w:sz w:val="20"/>
          <w:highlight w:val="lightGray"/>
        </w:rPr>
        <w:t>c.</w:t>
      </w:r>
      <w:r>
        <w:rPr>
          <w:sz w:val="20"/>
          <w:highlight w:val="lightGray"/>
        </w:rPr>
        <w:tab/>
      </w:r>
      <w:r w:rsidR="007E63CF" w:rsidRPr="00AC1DBB">
        <w:rPr>
          <w:sz w:val="20"/>
          <w:highlight w:val="lightGray"/>
        </w:rPr>
        <w:t>HDS: Padding specifications is non-absorbent and pet resistant.</w:t>
      </w:r>
    </w:p>
    <w:p w14:paraId="728DA8C6" w14:textId="77777777" w:rsidR="007E63CF" w:rsidRPr="007E63CF" w:rsidRDefault="007E63CF" w:rsidP="007E63CF">
      <w:pPr>
        <w:pStyle w:val="ListParagraph"/>
        <w:tabs>
          <w:tab w:val="left" w:pos="2261"/>
        </w:tabs>
        <w:ind w:right="197" w:firstLine="0"/>
        <w:rPr>
          <w:sz w:val="20"/>
          <w:highlight w:val="lightGray"/>
        </w:rPr>
      </w:pPr>
    </w:p>
    <w:p w14:paraId="3B1E7066" w14:textId="77777777" w:rsidR="00FD5B08" w:rsidRDefault="005E5852">
      <w:pPr>
        <w:pStyle w:val="ListParagraph"/>
        <w:numPr>
          <w:ilvl w:val="1"/>
          <w:numId w:val="5"/>
        </w:numPr>
        <w:tabs>
          <w:tab w:val="left" w:pos="821"/>
        </w:tabs>
        <w:spacing w:before="1" w:line="229" w:lineRule="exact"/>
        <w:rPr>
          <w:sz w:val="20"/>
        </w:rPr>
      </w:pPr>
      <w:r>
        <w:rPr>
          <w:sz w:val="20"/>
        </w:rPr>
        <w:t>Modular:</w:t>
      </w:r>
    </w:p>
    <w:p w14:paraId="2DC5A93D" w14:textId="4A93275C" w:rsidR="007E63CF" w:rsidRPr="00AC1DBB" w:rsidRDefault="00AC1DBB" w:rsidP="00AC1DBB">
      <w:pPr>
        <w:tabs>
          <w:tab w:val="left" w:pos="1324"/>
          <w:tab w:val="left" w:pos="1325"/>
        </w:tabs>
        <w:spacing w:line="228" w:lineRule="exact"/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>d.</w:t>
      </w:r>
      <w:r>
        <w:rPr>
          <w:sz w:val="20"/>
          <w:highlight w:val="lightGray"/>
        </w:rPr>
        <w:tab/>
      </w:r>
      <w:r w:rsidR="007E63CF" w:rsidRPr="00AC1DBB">
        <w:rPr>
          <w:sz w:val="20"/>
          <w:highlight w:val="lightGray"/>
        </w:rPr>
        <w:t>HDS: Cushion backing is acceptable in specific locations where appropriate.</w:t>
      </w:r>
    </w:p>
    <w:p w14:paraId="3B1E706C" w14:textId="77777777" w:rsidR="00FD5B08" w:rsidRDefault="00FD5B08">
      <w:pPr>
        <w:pStyle w:val="BodyText"/>
        <w:spacing w:before="1"/>
        <w:ind w:firstLine="0"/>
      </w:pPr>
    </w:p>
    <w:p w14:paraId="3B1E706D" w14:textId="77777777" w:rsidR="00FD5B08" w:rsidRDefault="005E5852">
      <w:pPr>
        <w:pStyle w:val="ListParagraph"/>
        <w:numPr>
          <w:ilvl w:val="0"/>
          <w:numId w:val="5"/>
        </w:numPr>
        <w:tabs>
          <w:tab w:val="left" w:pos="389"/>
        </w:tabs>
        <w:rPr>
          <w:sz w:val="20"/>
        </w:rPr>
      </w:pPr>
      <w:r>
        <w:rPr>
          <w:sz w:val="20"/>
        </w:rPr>
        <w:t>Warranties:</w:t>
      </w:r>
    </w:p>
    <w:p w14:paraId="3B1E706E" w14:textId="77777777" w:rsidR="00FD5B08" w:rsidRDefault="00FD5B08">
      <w:pPr>
        <w:pStyle w:val="BodyText"/>
        <w:spacing w:before="1"/>
        <w:ind w:firstLine="0"/>
      </w:pPr>
    </w:p>
    <w:p w14:paraId="1973818C" w14:textId="1968BD5A" w:rsidR="000740D3" w:rsidRPr="00145BE9" w:rsidRDefault="00145BE9" w:rsidP="00145BE9">
      <w:pPr>
        <w:tabs>
          <w:tab w:val="left" w:pos="810"/>
        </w:tabs>
        <w:ind w:left="532"/>
        <w:rPr>
          <w:sz w:val="20"/>
          <w:highlight w:val="lightGray"/>
        </w:rPr>
      </w:pPr>
      <w:r>
        <w:rPr>
          <w:sz w:val="20"/>
          <w:highlight w:val="lightGray"/>
        </w:rPr>
        <w:t>3.</w:t>
      </w:r>
      <w:r>
        <w:rPr>
          <w:sz w:val="20"/>
          <w:highlight w:val="lightGray"/>
        </w:rPr>
        <w:tab/>
      </w:r>
      <w:r w:rsidR="000740D3" w:rsidRPr="00145BE9">
        <w:rPr>
          <w:sz w:val="20"/>
          <w:highlight w:val="lightGray"/>
        </w:rPr>
        <w:t xml:space="preserve">HDS: Standard </w:t>
      </w:r>
      <w:r w:rsidRPr="00145BE9">
        <w:rPr>
          <w:sz w:val="20"/>
          <w:highlight w:val="lightGray"/>
        </w:rPr>
        <w:t>Manufacturer’s</w:t>
      </w:r>
      <w:r w:rsidR="000740D3" w:rsidRPr="00145BE9">
        <w:rPr>
          <w:sz w:val="20"/>
          <w:highlight w:val="lightGray"/>
        </w:rPr>
        <w:t xml:space="preserve"> warranty shall be provided.</w:t>
      </w:r>
    </w:p>
    <w:p w14:paraId="48196AD6" w14:textId="77777777" w:rsidR="000740D3" w:rsidRPr="000740D3" w:rsidRDefault="000740D3" w:rsidP="000740D3">
      <w:pPr>
        <w:pStyle w:val="ListParagraph"/>
        <w:tabs>
          <w:tab w:val="left" w:pos="1325"/>
        </w:tabs>
        <w:ind w:left="820" w:firstLine="0"/>
        <w:rPr>
          <w:sz w:val="20"/>
          <w:highlight w:val="lightGray"/>
        </w:rPr>
      </w:pPr>
    </w:p>
    <w:p w14:paraId="75EF7353" w14:textId="3D31F1DF" w:rsidR="000740D3" w:rsidRPr="00145BE9" w:rsidRDefault="00145BE9" w:rsidP="00145BE9">
      <w:pPr>
        <w:tabs>
          <w:tab w:val="left" w:pos="810"/>
        </w:tabs>
        <w:ind w:left="532"/>
        <w:rPr>
          <w:sz w:val="20"/>
          <w:highlight w:val="lightGray"/>
        </w:rPr>
      </w:pPr>
      <w:r>
        <w:rPr>
          <w:sz w:val="20"/>
          <w:highlight w:val="lightGray"/>
        </w:rPr>
        <w:t>4.</w:t>
      </w:r>
      <w:r>
        <w:rPr>
          <w:sz w:val="20"/>
          <w:highlight w:val="lightGray"/>
        </w:rPr>
        <w:tab/>
      </w:r>
      <w:r w:rsidR="000740D3" w:rsidRPr="00145BE9">
        <w:rPr>
          <w:sz w:val="20"/>
          <w:highlight w:val="lightGray"/>
        </w:rPr>
        <w:t>HDS: If padding is specified, it will be pet and water resilient.</w:t>
      </w:r>
    </w:p>
    <w:p w14:paraId="3B1E707A" w14:textId="77777777" w:rsidR="00FD5B08" w:rsidRDefault="00FD5B08">
      <w:pPr>
        <w:pStyle w:val="BodyText"/>
        <w:spacing w:before="10"/>
        <w:ind w:firstLine="0"/>
        <w:rPr>
          <w:sz w:val="19"/>
        </w:rPr>
      </w:pPr>
    </w:p>
    <w:p w14:paraId="3B1E7099" w14:textId="77777777" w:rsidR="00FD5B08" w:rsidRDefault="005E5852">
      <w:pPr>
        <w:pStyle w:val="Heading1"/>
      </w:pPr>
      <w:r>
        <w:t>09 90 00 – PAINTING AND COATING</w:t>
      </w:r>
    </w:p>
    <w:p w14:paraId="3B1E709A" w14:textId="77777777" w:rsidR="00FD5B08" w:rsidRDefault="00FD5B08">
      <w:pPr>
        <w:pStyle w:val="BodyText"/>
        <w:spacing w:before="1"/>
        <w:ind w:firstLine="0"/>
        <w:rPr>
          <w:b/>
        </w:rPr>
      </w:pPr>
    </w:p>
    <w:p w14:paraId="3B1E709B" w14:textId="77777777" w:rsidR="00FD5B08" w:rsidRDefault="005E5852">
      <w:pPr>
        <w:pStyle w:val="ListParagraph"/>
        <w:numPr>
          <w:ilvl w:val="0"/>
          <w:numId w:val="1"/>
        </w:numPr>
        <w:tabs>
          <w:tab w:val="left" w:pos="461"/>
        </w:tabs>
        <w:rPr>
          <w:sz w:val="20"/>
        </w:rPr>
      </w:pPr>
      <w:r>
        <w:rPr>
          <w:sz w:val="20"/>
        </w:rPr>
        <w:t>Interior</w:t>
      </w:r>
      <w:r>
        <w:rPr>
          <w:spacing w:val="-2"/>
          <w:sz w:val="20"/>
        </w:rPr>
        <w:t xml:space="preserve"> </w:t>
      </w:r>
      <w:r>
        <w:rPr>
          <w:sz w:val="20"/>
        </w:rPr>
        <w:t>Finishes:</w:t>
      </w:r>
    </w:p>
    <w:p w14:paraId="3B1E709C" w14:textId="77777777" w:rsidR="00FD5B08" w:rsidRDefault="00FD5B08">
      <w:pPr>
        <w:pStyle w:val="BodyText"/>
        <w:spacing w:before="1"/>
        <w:ind w:firstLine="0"/>
      </w:pPr>
    </w:p>
    <w:p w14:paraId="3B1E709D" w14:textId="77777777" w:rsidR="00FD5B08" w:rsidRDefault="005E5852">
      <w:pPr>
        <w:pStyle w:val="ListParagraph"/>
        <w:numPr>
          <w:ilvl w:val="1"/>
          <w:numId w:val="1"/>
        </w:numPr>
        <w:tabs>
          <w:tab w:val="left" w:pos="821"/>
        </w:tabs>
        <w:ind w:right="312"/>
        <w:rPr>
          <w:sz w:val="20"/>
        </w:rPr>
      </w:pPr>
      <w:r>
        <w:rPr>
          <w:sz w:val="20"/>
        </w:rPr>
        <w:t>All interior finishes applied on-site including Paints, Coatings, Stains and Sealers shall meet</w:t>
      </w:r>
      <w:r>
        <w:rPr>
          <w:spacing w:val="-22"/>
          <w:sz w:val="20"/>
        </w:rPr>
        <w:t xml:space="preserve"> </w:t>
      </w:r>
      <w:r>
        <w:rPr>
          <w:sz w:val="20"/>
        </w:rPr>
        <w:t>the current LEED requirements for Low-Emitting</w:t>
      </w:r>
      <w:r>
        <w:rPr>
          <w:spacing w:val="1"/>
          <w:sz w:val="20"/>
        </w:rPr>
        <w:t xml:space="preserve"> </w:t>
      </w:r>
      <w:r>
        <w:rPr>
          <w:sz w:val="20"/>
        </w:rPr>
        <w:t>Materials.</w:t>
      </w:r>
    </w:p>
    <w:p w14:paraId="3A4CFF22" w14:textId="70B1ADA7" w:rsidR="000740D3" w:rsidRPr="00145BE9" w:rsidRDefault="00145BE9" w:rsidP="00145BE9">
      <w:pPr>
        <w:tabs>
          <w:tab w:val="left" w:pos="1325"/>
        </w:tabs>
        <w:spacing w:before="1"/>
        <w:ind w:left="1350" w:hanging="386"/>
        <w:rPr>
          <w:sz w:val="20"/>
          <w:highlight w:val="lightGray"/>
        </w:rPr>
      </w:pPr>
      <w:r>
        <w:rPr>
          <w:sz w:val="20"/>
          <w:highlight w:val="lightGray"/>
        </w:rPr>
        <w:t>f.</w:t>
      </w:r>
      <w:r>
        <w:rPr>
          <w:sz w:val="20"/>
          <w:highlight w:val="lightGray"/>
        </w:rPr>
        <w:tab/>
      </w:r>
      <w:r w:rsidR="000740D3" w:rsidRPr="00145BE9">
        <w:rPr>
          <w:sz w:val="20"/>
          <w:highlight w:val="lightGray"/>
        </w:rPr>
        <w:t>HDS: Interior paint colors shall be based on the Housing and Dining Services Facilities paint color chart.</w:t>
      </w:r>
    </w:p>
    <w:p w14:paraId="3B1E70A6" w14:textId="4481CED1" w:rsidR="00FD5B08" w:rsidRPr="00A244B5" w:rsidRDefault="000740D3" w:rsidP="006326CF">
      <w:pPr>
        <w:pStyle w:val="BodyText"/>
        <w:numPr>
          <w:ilvl w:val="0"/>
          <w:numId w:val="11"/>
        </w:numPr>
        <w:spacing w:before="9"/>
        <w:ind w:left="1980" w:hanging="270"/>
        <w:rPr>
          <w:sz w:val="19"/>
          <w:highlight w:val="lightGray"/>
        </w:rPr>
      </w:pPr>
      <w:r w:rsidRPr="00A244B5">
        <w:rPr>
          <w:highlight w:val="lightGray"/>
        </w:rPr>
        <w:t>Housing and Dining Services Facilities uses a standardized group of colors for high use areas such as corridors and offices.</w:t>
      </w:r>
    </w:p>
    <w:p w14:paraId="42E7FBD8" w14:textId="363AD09E" w:rsidR="00A244B5" w:rsidRPr="00A244B5" w:rsidRDefault="00A244B5" w:rsidP="006326CF">
      <w:pPr>
        <w:pStyle w:val="BodyText"/>
        <w:numPr>
          <w:ilvl w:val="0"/>
          <w:numId w:val="11"/>
        </w:numPr>
        <w:spacing w:before="9"/>
        <w:ind w:left="1980" w:hanging="270"/>
        <w:rPr>
          <w:sz w:val="19"/>
          <w:highlight w:val="lightGray"/>
        </w:rPr>
      </w:pPr>
      <w:r w:rsidRPr="00A244B5">
        <w:rPr>
          <w:highlight w:val="lightGray"/>
        </w:rPr>
        <w:t>The University Representative will provide the current list of default colors to the Architect for color scheme coordination.</w:t>
      </w:r>
    </w:p>
    <w:p w14:paraId="0961FE5D" w14:textId="43522943" w:rsidR="00A244B5" w:rsidRPr="00A244B5" w:rsidRDefault="00A244B5" w:rsidP="006326CF">
      <w:pPr>
        <w:pStyle w:val="BodyText"/>
        <w:numPr>
          <w:ilvl w:val="0"/>
          <w:numId w:val="11"/>
        </w:numPr>
        <w:spacing w:before="9"/>
        <w:ind w:left="1980" w:hanging="270"/>
        <w:rPr>
          <w:sz w:val="19"/>
          <w:highlight w:val="lightGray"/>
        </w:rPr>
      </w:pPr>
      <w:r w:rsidRPr="00A244B5">
        <w:rPr>
          <w:highlight w:val="lightGray"/>
        </w:rPr>
        <w:t>Color variations are discouraged within individual spaces such as offices</w:t>
      </w:r>
    </w:p>
    <w:p w14:paraId="4205C3A3" w14:textId="38B79C71" w:rsidR="00A244B5" w:rsidRPr="00A244B5" w:rsidRDefault="00A244B5" w:rsidP="006326CF">
      <w:pPr>
        <w:pStyle w:val="BodyText"/>
        <w:numPr>
          <w:ilvl w:val="0"/>
          <w:numId w:val="13"/>
        </w:numPr>
        <w:spacing w:before="9"/>
        <w:ind w:left="2340"/>
        <w:rPr>
          <w:sz w:val="19"/>
          <w:highlight w:val="lightGray"/>
        </w:rPr>
      </w:pPr>
      <w:r w:rsidRPr="00A244B5">
        <w:rPr>
          <w:highlight w:val="lightGray"/>
        </w:rPr>
        <w:t xml:space="preserve">Establish and conform to a set building color </w:t>
      </w:r>
      <w:r w:rsidR="003827EF" w:rsidRPr="00A244B5">
        <w:rPr>
          <w:highlight w:val="lightGray"/>
        </w:rPr>
        <w:t>palette.</w:t>
      </w:r>
    </w:p>
    <w:p w14:paraId="74ACEC36" w14:textId="7E29219F" w:rsidR="00A244B5" w:rsidRPr="00A244B5" w:rsidRDefault="00A244B5" w:rsidP="006326CF">
      <w:pPr>
        <w:pStyle w:val="BodyText"/>
        <w:numPr>
          <w:ilvl w:val="0"/>
          <w:numId w:val="13"/>
        </w:numPr>
        <w:spacing w:before="9"/>
        <w:ind w:left="2340"/>
        <w:rPr>
          <w:sz w:val="19"/>
          <w:highlight w:val="lightGray"/>
        </w:rPr>
      </w:pPr>
      <w:r w:rsidRPr="00A244B5">
        <w:rPr>
          <w:highlight w:val="lightGray"/>
        </w:rPr>
        <w:t>Each office shall receive one accent color wall.</w:t>
      </w:r>
    </w:p>
    <w:p w14:paraId="0AFBDBFB" w14:textId="77777777" w:rsidR="00A244B5" w:rsidRDefault="00A244B5" w:rsidP="006326CF">
      <w:pPr>
        <w:pStyle w:val="BodyText"/>
        <w:spacing w:before="9"/>
        <w:ind w:left="1980" w:hanging="270"/>
        <w:rPr>
          <w:sz w:val="19"/>
        </w:rPr>
      </w:pPr>
    </w:p>
    <w:p w14:paraId="3B1E70A7" w14:textId="77777777" w:rsidR="00FD5B08" w:rsidRDefault="005E5852">
      <w:pPr>
        <w:pStyle w:val="ListParagraph"/>
        <w:numPr>
          <w:ilvl w:val="0"/>
          <w:numId w:val="1"/>
        </w:numPr>
        <w:tabs>
          <w:tab w:val="left" w:pos="389"/>
        </w:tabs>
        <w:ind w:left="388" w:hanging="288"/>
        <w:rPr>
          <w:sz w:val="20"/>
        </w:rPr>
      </w:pPr>
      <w:r>
        <w:rPr>
          <w:sz w:val="20"/>
        </w:rPr>
        <w:t>Exterior</w:t>
      </w:r>
      <w:r>
        <w:rPr>
          <w:spacing w:val="-2"/>
          <w:sz w:val="20"/>
        </w:rPr>
        <w:t xml:space="preserve"> </w:t>
      </w:r>
      <w:r>
        <w:rPr>
          <w:sz w:val="20"/>
        </w:rPr>
        <w:t>Finishes:</w:t>
      </w:r>
    </w:p>
    <w:p w14:paraId="3B1E70A8" w14:textId="77777777" w:rsidR="00FD5B08" w:rsidRDefault="00FD5B08">
      <w:pPr>
        <w:pStyle w:val="BodyText"/>
        <w:spacing w:before="1"/>
        <w:ind w:firstLine="0"/>
      </w:pPr>
    </w:p>
    <w:p w14:paraId="3B1E70A9" w14:textId="6C9FCFEA" w:rsidR="00FD5B08" w:rsidRDefault="005E5852">
      <w:pPr>
        <w:pStyle w:val="ListParagraph"/>
        <w:numPr>
          <w:ilvl w:val="1"/>
          <w:numId w:val="1"/>
        </w:numPr>
        <w:tabs>
          <w:tab w:val="left" w:pos="821"/>
        </w:tabs>
        <w:ind w:right="145"/>
        <w:rPr>
          <w:sz w:val="20"/>
        </w:rPr>
      </w:pPr>
      <w:r>
        <w:rPr>
          <w:sz w:val="20"/>
        </w:rPr>
        <w:t>Exterior finishes applied on-site shall be water based, low odor and low-VOC when feasible</w:t>
      </w:r>
      <w:r>
        <w:rPr>
          <w:spacing w:val="-25"/>
          <w:sz w:val="20"/>
        </w:rPr>
        <w:t xml:space="preserve"> </w:t>
      </w:r>
      <w:r>
        <w:rPr>
          <w:sz w:val="20"/>
        </w:rPr>
        <w:t>given the application and durability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requirements.</w:t>
      </w:r>
    </w:p>
    <w:p w14:paraId="49F839F2" w14:textId="661E3333" w:rsidR="000740D3" w:rsidRDefault="000740D3" w:rsidP="000740D3">
      <w:pPr>
        <w:pStyle w:val="ListParagraph"/>
        <w:numPr>
          <w:ilvl w:val="2"/>
          <w:numId w:val="1"/>
        </w:numPr>
        <w:tabs>
          <w:tab w:val="left" w:pos="821"/>
        </w:tabs>
        <w:ind w:right="145"/>
        <w:rPr>
          <w:sz w:val="20"/>
        </w:rPr>
      </w:pPr>
      <w:r w:rsidRPr="000740D3">
        <w:rPr>
          <w:sz w:val="20"/>
          <w:highlight w:val="lightGray"/>
        </w:rPr>
        <w:t>HDS: High Performance Oil-based or epoxy products shall be used when necessary.</w:t>
      </w:r>
    </w:p>
    <w:p w14:paraId="3B1E70AA" w14:textId="77777777" w:rsidR="00FD5B08" w:rsidRDefault="00FD5B08">
      <w:pPr>
        <w:pStyle w:val="BodyText"/>
        <w:spacing w:before="10"/>
        <w:ind w:firstLine="0"/>
        <w:rPr>
          <w:sz w:val="19"/>
        </w:rPr>
      </w:pPr>
    </w:p>
    <w:p w14:paraId="3B1E70AB" w14:textId="77777777" w:rsidR="00FD5B08" w:rsidRDefault="005E5852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rPr>
          <w:sz w:val="20"/>
        </w:rPr>
      </w:pPr>
      <w:r>
        <w:rPr>
          <w:sz w:val="20"/>
        </w:rPr>
        <w:t>Exterior Finish</w:t>
      </w:r>
      <w:r>
        <w:rPr>
          <w:spacing w:val="-3"/>
          <w:sz w:val="20"/>
        </w:rPr>
        <w:t xml:space="preserve"> </w:t>
      </w:r>
      <w:r>
        <w:rPr>
          <w:sz w:val="20"/>
        </w:rPr>
        <w:t>Colors:</w:t>
      </w:r>
    </w:p>
    <w:p w14:paraId="450A93A6" w14:textId="516C0268" w:rsidR="000740D3" w:rsidRPr="00145BE9" w:rsidRDefault="00145BE9" w:rsidP="00145BE9">
      <w:pPr>
        <w:tabs>
          <w:tab w:val="left" w:pos="1325"/>
        </w:tabs>
        <w:ind w:left="1350" w:hanging="386"/>
        <w:rPr>
          <w:sz w:val="20"/>
        </w:rPr>
      </w:pPr>
      <w:r>
        <w:rPr>
          <w:sz w:val="20"/>
          <w:highlight w:val="lightGray"/>
        </w:rPr>
        <w:t>b.</w:t>
      </w:r>
      <w:r>
        <w:rPr>
          <w:sz w:val="20"/>
          <w:highlight w:val="lightGray"/>
        </w:rPr>
        <w:tab/>
      </w:r>
      <w:r w:rsidR="000740D3" w:rsidRPr="00145BE9">
        <w:rPr>
          <w:sz w:val="20"/>
          <w:highlight w:val="lightGray"/>
        </w:rPr>
        <w:t>HDS: Exterior paint colors shall be based on the Housing and Dining Services Facilities paint color chart.</w:t>
      </w:r>
    </w:p>
    <w:p w14:paraId="3B1E70AD" w14:textId="77777777" w:rsidR="00FD5B08" w:rsidRDefault="00FD5B08">
      <w:pPr>
        <w:pStyle w:val="BodyText"/>
        <w:spacing w:before="1"/>
        <w:ind w:firstLine="0"/>
      </w:pPr>
    </w:p>
    <w:p w14:paraId="3B1E70AE" w14:textId="77777777" w:rsidR="00FD5B08" w:rsidRDefault="005E5852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left="388" w:hanging="288"/>
        <w:rPr>
          <w:sz w:val="20"/>
        </w:rPr>
      </w:pPr>
      <w:r>
        <w:rPr>
          <w:sz w:val="20"/>
        </w:rPr>
        <w:t>Application of Interior and Exterior Finishes:</w:t>
      </w:r>
    </w:p>
    <w:p w14:paraId="3B1E70AF" w14:textId="77777777" w:rsidR="00FD5B08" w:rsidRDefault="00FD5B08">
      <w:pPr>
        <w:pStyle w:val="BodyText"/>
        <w:ind w:firstLine="0"/>
      </w:pPr>
    </w:p>
    <w:p w14:paraId="3B1E70BA" w14:textId="2FC887F1" w:rsidR="00FD5B08" w:rsidRPr="00145BE9" w:rsidRDefault="00145BE9" w:rsidP="00145BE9">
      <w:pPr>
        <w:tabs>
          <w:tab w:val="left" w:pos="821"/>
        </w:tabs>
        <w:spacing w:before="1"/>
        <w:ind w:left="532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5E5852" w:rsidRPr="00145BE9">
        <w:rPr>
          <w:sz w:val="20"/>
        </w:rPr>
        <w:t>Exterior black pipe gas</w:t>
      </w:r>
      <w:r w:rsidR="005E5852" w:rsidRPr="00145BE9">
        <w:rPr>
          <w:spacing w:val="2"/>
          <w:sz w:val="20"/>
        </w:rPr>
        <w:t xml:space="preserve"> </w:t>
      </w:r>
      <w:r w:rsidR="005E5852" w:rsidRPr="00145BE9">
        <w:rPr>
          <w:sz w:val="20"/>
        </w:rPr>
        <w:t>lines:</w:t>
      </w:r>
    </w:p>
    <w:p w14:paraId="5D926AEE" w14:textId="1570CD99" w:rsidR="00A244B5" w:rsidRPr="00145BE9" w:rsidRDefault="00145BE9" w:rsidP="00145BE9">
      <w:pPr>
        <w:tabs>
          <w:tab w:val="left" w:pos="1325"/>
        </w:tabs>
        <w:ind w:left="964" w:right="361"/>
        <w:rPr>
          <w:sz w:val="20"/>
          <w:highlight w:val="lightGray"/>
        </w:rPr>
      </w:pPr>
      <w:r>
        <w:rPr>
          <w:sz w:val="20"/>
          <w:highlight w:val="lightGray"/>
        </w:rPr>
        <w:t>b.</w:t>
      </w:r>
      <w:r>
        <w:rPr>
          <w:sz w:val="20"/>
          <w:highlight w:val="lightGray"/>
        </w:rPr>
        <w:tab/>
      </w:r>
      <w:r w:rsidR="00A244B5" w:rsidRPr="00145BE9">
        <w:rPr>
          <w:sz w:val="20"/>
          <w:highlight w:val="lightGray"/>
        </w:rPr>
        <w:t>HDS: Color to match adjacent surfaces.</w:t>
      </w:r>
    </w:p>
    <w:p w14:paraId="3B1E70BC" w14:textId="77777777" w:rsidR="00FD5B08" w:rsidRDefault="00FD5B08">
      <w:pPr>
        <w:pStyle w:val="BodyText"/>
        <w:spacing w:before="10"/>
        <w:ind w:firstLine="0"/>
        <w:rPr>
          <w:sz w:val="19"/>
        </w:rPr>
      </w:pPr>
    </w:p>
    <w:p w14:paraId="3B1E70BD" w14:textId="77777777" w:rsidR="00FD5B08" w:rsidRDefault="005E5852">
      <w:pPr>
        <w:pStyle w:val="Heading1"/>
        <w:ind w:left="3914" w:right="3915"/>
        <w:jc w:val="center"/>
      </w:pPr>
      <w:r>
        <w:t>END OF DIVISION</w:t>
      </w:r>
    </w:p>
    <w:sectPr w:rsidR="00FD5B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20" w:right="1340" w:bottom="940" w:left="1340" w:header="1015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70C4" w14:textId="77777777" w:rsidR="00B4760F" w:rsidRDefault="00B4760F">
      <w:r>
        <w:separator/>
      </w:r>
    </w:p>
  </w:endnote>
  <w:endnote w:type="continuationSeparator" w:id="0">
    <w:p w14:paraId="3B1E70C6" w14:textId="77777777" w:rsidR="00B4760F" w:rsidRDefault="00B4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E452" w14:textId="77777777" w:rsidR="003827EF" w:rsidRDefault="00382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70BF" w14:textId="59A17ACA" w:rsidR="00B4760F" w:rsidRDefault="00145BE9">
    <w:pPr>
      <w:pStyle w:val="BodyText"/>
      <w:spacing w:line="14" w:lineRule="auto"/>
      <w:ind w:firstLine="0"/>
    </w:pPr>
    <w:r>
      <w:pict w14:anchorId="3B1E70C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43.9pt;width:126.35pt;height:18.75pt;z-index:-12496;mso-position-horizontal-relative:page;mso-position-vertical-relative:page" filled="f" stroked="f">
          <v:textbox inset="0,0,0,0">
            <w:txbxContent>
              <w:p w14:paraId="3B1E70C8" w14:textId="3CC9B619" w:rsidR="00B4760F" w:rsidRDefault="00B4760F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Rev: </w:t>
                </w:r>
                <w:r w:rsidR="007455FF">
                  <w:rPr>
                    <w:b/>
                    <w:sz w:val="20"/>
                  </w:rPr>
                  <w:t>HDS: 2021-06</w:t>
                </w:r>
              </w:p>
            </w:txbxContent>
          </v:textbox>
          <w10:wrap anchorx="page" anchory="page"/>
        </v:shape>
      </w:pict>
    </w:r>
    <w:r>
      <w:pict w14:anchorId="3B1E70C3">
        <v:line id="_x0000_s1027" style="position:absolute;z-index:-12520;mso-position-horizontal-relative:page;mso-position-vertical-relative:page" from="70.6pt,740.4pt" to="541.55pt,740.4pt" strokeweight=".16936mm">
          <w10:wrap anchorx="page" anchory="page"/>
        </v:line>
      </w:pict>
    </w:r>
    <w:r>
      <w:pict w14:anchorId="3B1E70C5">
        <v:shape id="_x0000_s1025" type="#_x0000_t202" style="position:absolute;margin-left:497.35pt;margin-top:743.9pt;width:44.8pt;height:13.15pt;z-index:-12472;mso-position-horizontal-relative:page;mso-position-vertical-relative:page" filled="f" stroked="f">
          <v:textbox inset="0,0,0,0">
            <w:txbxContent>
              <w:p w14:paraId="3B1E70C9" w14:textId="77777777" w:rsidR="00B4760F" w:rsidRDefault="00B4760F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III–09–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BBC3" w14:textId="77777777" w:rsidR="003827EF" w:rsidRDefault="0038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70C0" w14:textId="77777777" w:rsidR="00B4760F" w:rsidRDefault="00B4760F">
      <w:r>
        <w:separator/>
      </w:r>
    </w:p>
  </w:footnote>
  <w:footnote w:type="continuationSeparator" w:id="0">
    <w:p w14:paraId="3B1E70C2" w14:textId="77777777" w:rsidR="00B4760F" w:rsidRDefault="00B4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24A2" w14:textId="7DAB4BA5" w:rsidR="00B4760F" w:rsidRDefault="00145BE9">
    <w:pPr>
      <w:pStyle w:val="Header"/>
    </w:pPr>
    <w:r>
      <w:rPr>
        <w:noProof/>
      </w:rPr>
      <w:pict w14:anchorId="01FA62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545579" o:spid="_x0000_s1034" type="#_x0000_t136" style="position:absolute;margin-left:0;margin-top:0;width:539.15pt;height:134.75pt;rotation:315;z-index:-83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70BE" w14:textId="47272916" w:rsidR="00B4760F" w:rsidRDefault="00145BE9">
    <w:pPr>
      <w:pStyle w:val="BodyText"/>
      <w:spacing w:line="14" w:lineRule="auto"/>
      <w:ind w:firstLine="0"/>
    </w:pPr>
    <w:r>
      <w:rPr>
        <w:noProof/>
      </w:rPr>
      <w:pict w14:anchorId="76A58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545580" o:spid="_x0000_s1035" type="#_x0000_t136" style="position:absolute;margin-left:0;margin-top:0;width:539.15pt;height:134.75pt;rotation:315;z-index:-63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  <w:r>
      <w:pict w14:anchorId="3B1E70C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72.8pt;width:402.3pt;height:16.55pt;z-index:-12544;mso-position-horizontal-relative:page;mso-position-vertical-relative:page" filled="f" stroked="f">
          <v:textbox inset="0,0,0,0">
            <w:txbxContent>
              <w:p w14:paraId="3B1E70C7" w14:textId="73DC3C9A" w:rsidR="00B4760F" w:rsidRDefault="00B4760F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DIVISION</w:t>
                </w:r>
                <w:r>
                  <w:rPr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09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FINISHES Updated 2021 – May – Modified for HDS</w:t>
                </w:r>
              </w:p>
            </w:txbxContent>
          </v:textbox>
          <w10:wrap anchorx="page" anchory="page"/>
        </v:shape>
      </w:pict>
    </w:r>
    <w:r>
      <w:pict w14:anchorId="3B1E70C0">
        <v:line id="_x0000_s1030" style="position:absolute;z-index:-12592;mso-position-horizontal-relative:page;mso-position-vertical-relative:page" from="70.6pt,86.2pt" to="541.55pt,86.2pt" strokeweight=".48pt">
          <w10:wrap anchorx="page" anchory="page"/>
        </v:line>
      </w:pict>
    </w:r>
    <w:r>
      <w:pict w14:anchorId="3B1E70C1">
        <v:shape id="_x0000_s1029" type="#_x0000_t202" style="position:absolute;margin-left:71pt;margin-top:49.75pt;width:395.15pt;height:13.15pt;z-index:-12568;mso-position-horizontal-relative:page;mso-position-vertical-relative:page" filled="f" stroked="f">
          <v:textbox inset="0,0,0,0">
            <w:txbxContent>
              <w:p w14:paraId="3B1E70C6" w14:textId="77777777" w:rsidR="00B4760F" w:rsidRDefault="00B4760F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PART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III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CSU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FACILITIES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PLANNING,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DESIGN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AND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CONSTRUCTION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STANDARDS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A104" w14:textId="5E8E273A" w:rsidR="00B4760F" w:rsidRDefault="00145BE9">
    <w:pPr>
      <w:pStyle w:val="Header"/>
    </w:pPr>
    <w:r>
      <w:rPr>
        <w:noProof/>
      </w:rPr>
      <w:pict w14:anchorId="5F83CE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545578" o:spid="_x0000_s1033" type="#_x0000_t136" style="position:absolute;margin-left:0;margin-top:0;width:539.15pt;height:134.75pt;rotation:315;z-index:-10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B30"/>
    <w:multiLevelType w:val="hybridMultilevel"/>
    <w:tmpl w:val="363AAD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8166BA"/>
    <w:multiLevelType w:val="hybridMultilevel"/>
    <w:tmpl w:val="55E6B33A"/>
    <w:lvl w:ilvl="0" w:tplc="3A60C8DA">
      <w:start w:val="19"/>
      <w:numFmt w:val="decimal"/>
      <w:lvlText w:val="%1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1" w:tplc="02B2B3D6">
      <w:start w:val="1"/>
      <w:numFmt w:val="lowerLetter"/>
      <w:lvlText w:val="%2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C9C89BF0">
      <w:start w:val="1"/>
      <w:numFmt w:val="lowerRoman"/>
      <w:lvlText w:val="%3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3" w:tplc="F3525006">
      <w:numFmt w:val="bullet"/>
      <w:lvlText w:val="•"/>
      <w:lvlJc w:val="left"/>
      <w:pPr>
        <w:ind w:left="2875" w:hanging="288"/>
      </w:pPr>
      <w:rPr>
        <w:rFonts w:hint="default"/>
        <w:lang w:val="en-US" w:eastAsia="en-US" w:bidi="en-US"/>
      </w:rPr>
    </w:lvl>
    <w:lvl w:ilvl="4" w:tplc="706C8360">
      <w:numFmt w:val="bullet"/>
      <w:lvlText w:val="•"/>
      <w:lvlJc w:val="left"/>
      <w:pPr>
        <w:ind w:left="3830" w:hanging="288"/>
      </w:pPr>
      <w:rPr>
        <w:rFonts w:hint="default"/>
        <w:lang w:val="en-US" w:eastAsia="en-US" w:bidi="en-US"/>
      </w:rPr>
    </w:lvl>
    <w:lvl w:ilvl="5" w:tplc="905A36A4">
      <w:numFmt w:val="bullet"/>
      <w:lvlText w:val="•"/>
      <w:lvlJc w:val="left"/>
      <w:pPr>
        <w:ind w:left="4785" w:hanging="288"/>
      </w:pPr>
      <w:rPr>
        <w:rFonts w:hint="default"/>
        <w:lang w:val="en-US" w:eastAsia="en-US" w:bidi="en-US"/>
      </w:rPr>
    </w:lvl>
    <w:lvl w:ilvl="6" w:tplc="9346919C">
      <w:numFmt w:val="bullet"/>
      <w:lvlText w:val="•"/>
      <w:lvlJc w:val="left"/>
      <w:pPr>
        <w:ind w:left="5740" w:hanging="288"/>
      </w:pPr>
      <w:rPr>
        <w:rFonts w:hint="default"/>
        <w:lang w:val="en-US" w:eastAsia="en-US" w:bidi="en-US"/>
      </w:rPr>
    </w:lvl>
    <w:lvl w:ilvl="7" w:tplc="741E3B2C">
      <w:numFmt w:val="bullet"/>
      <w:lvlText w:val="•"/>
      <w:lvlJc w:val="left"/>
      <w:pPr>
        <w:ind w:left="6695" w:hanging="288"/>
      </w:pPr>
      <w:rPr>
        <w:rFonts w:hint="default"/>
        <w:lang w:val="en-US" w:eastAsia="en-US" w:bidi="en-US"/>
      </w:rPr>
    </w:lvl>
    <w:lvl w:ilvl="8" w:tplc="5F40A5AA">
      <w:numFmt w:val="bullet"/>
      <w:lvlText w:val="•"/>
      <w:lvlJc w:val="left"/>
      <w:pPr>
        <w:ind w:left="7650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199A6F7D"/>
    <w:multiLevelType w:val="hybridMultilevel"/>
    <w:tmpl w:val="C0447710"/>
    <w:lvl w:ilvl="0" w:tplc="25B85BB6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E0A24B6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BA0C0C1E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3AC876BC">
      <w:start w:val="1"/>
      <w:numFmt w:val="lowerRoman"/>
      <w:lvlText w:val="%4."/>
      <w:lvlJc w:val="left"/>
      <w:pPr>
        <w:ind w:left="1900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A24224C6">
      <w:numFmt w:val="bullet"/>
      <w:lvlText w:val="•"/>
      <w:lvlJc w:val="left"/>
      <w:pPr>
        <w:ind w:left="1920" w:hanging="281"/>
      </w:pPr>
      <w:rPr>
        <w:rFonts w:hint="default"/>
        <w:lang w:val="en-US" w:eastAsia="en-US" w:bidi="en-US"/>
      </w:rPr>
    </w:lvl>
    <w:lvl w:ilvl="5" w:tplc="3EEA044E">
      <w:numFmt w:val="bullet"/>
      <w:lvlText w:val="•"/>
      <w:lvlJc w:val="left"/>
      <w:pPr>
        <w:ind w:left="3193" w:hanging="281"/>
      </w:pPr>
      <w:rPr>
        <w:rFonts w:hint="default"/>
        <w:lang w:val="en-US" w:eastAsia="en-US" w:bidi="en-US"/>
      </w:rPr>
    </w:lvl>
    <w:lvl w:ilvl="6" w:tplc="85768B5A">
      <w:numFmt w:val="bullet"/>
      <w:lvlText w:val="•"/>
      <w:lvlJc w:val="left"/>
      <w:pPr>
        <w:ind w:left="4466" w:hanging="281"/>
      </w:pPr>
      <w:rPr>
        <w:rFonts w:hint="default"/>
        <w:lang w:val="en-US" w:eastAsia="en-US" w:bidi="en-US"/>
      </w:rPr>
    </w:lvl>
    <w:lvl w:ilvl="7" w:tplc="9C1C76B8">
      <w:numFmt w:val="bullet"/>
      <w:lvlText w:val="•"/>
      <w:lvlJc w:val="left"/>
      <w:pPr>
        <w:ind w:left="5740" w:hanging="281"/>
      </w:pPr>
      <w:rPr>
        <w:rFonts w:hint="default"/>
        <w:lang w:val="en-US" w:eastAsia="en-US" w:bidi="en-US"/>
      </w:rPr>
    </w:lvl>
    <w:lvl w:ilvl="8" w:tplc="0164BA7A">
      <w:numFmt w:val="bullet"/>
      <w:lvlText w:val="•"/>
      <w:lvlJc w:val="left"/>
      <w:pPr>
        <w:ind w:left="7013" w:hanging="281"/>
      </w:pPr>
      <w:rPr>
        <w:rFonts w:hint="default"/>
        <w:lang w:val="en-US" w:eastAsia="en-US" w:bidi="en-US"/>
      </w:rPr>
    </w:lvl>
  </w:abstractNum>
  <w:abstractNum w:abstractNumId="3" w15:restartNumberingAfterBreak="0">
    <w:nsid w:val="243A718B"/>
    <w:multiLevelType w:val="hybridMultilevel"/>
    <w:tmpl w:val="51E2D8BE"/>
    <w:lvl w:ilvl="0" w:tplc="B3B01D68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786F818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352A03BC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B1DE24DC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73D2BBFC">
      <w:start w:val="1"/>
      <w:numFmt w:val="lowerLetter"/>
      <w:lvlText w:val="%5)"/>
      <w:lvlJc w:val="left"/>
      <w:pPr>
        <w:ind w:left="226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5" w:tplc="5E123534">
      <w:numFmt w:val="bullet"/>
      <w:lvlText w:val="•"/>
      <w:lvlJc w:val="left"/>
      <w:pPr>
        <w:ind w:left="3476" w:hanging="288"/>
      </w:pPr>
      <w:rPr>
        <w:rFonts w:hint="default"/>
        <w:lang w:val="en-US" w:eastAsia="en-US" w:bidi="en-US"/>
      </w:rPr>
    </w:lvl>
    <w:lvl w:ilvl="6" w:tplc="7E4482A6">
      <w:numFmt w:val="bullet"/>
      <w:lvlText w:val="•"/>
      <w:lvlJc w:val="left"/>
      <w:pPr>
        <w:ind w:left="4693" w:hanging="288"/>
      </w:pPr>
      <w:rPr>
        <w:rFonts w:hint="default"/>
        <w:lang w:val="en-US" w:eastAsia="en-US" w:bidi="en-US"/>
      </w:rPr>
    </w:lvl>
    <w:lvl w:ilvl="7" w:tplc="A6EC5922">
      <w:numFmt w:val="bullet"/>
      <w:lvlText w:val="•"/>
      <w:lvlJc w:val="left"/>
      <w:pPr>
        <w:ind w:left="5910" w:hanging="288"/>
      </w:pPr>
      <w:rPr>
        <w:rFonts w:hint="default"/>
        <w:lang w:val="en-US" w:eastAsia="en-US" w:bidi="en-US"/>
      </w:rPr>
    </w:lvl>
    <w:lvl w:ilvl="8" w:tplc="CA5847C2">
      <w:numFmt w:val="bullet"/>
      <w:lvlText w:val="•"/>
      <w:lvlJc w:val="left"/>
      <w:pPr>
        <w:ind w:left="7126" w:hanging="288"/>
      </w:pPr>
      <w:rPr>
        <w:rFonts w:hint="default"/>
        <w:lang w:val="en-US" w:eastAsia="en-US" w:bidi="en-US"/>
      </w:rPr>
    </w:lvl>
  </w:abstractNum>
  <w:abstractNum w:abstractNumId="4" w15:restartNumberingAfterBreak="0">
    <w:nsid w:val="260367AB"/>
    <w:multiLevelType w:val="hybridMultilevel"/>
    <w:tmpl w:val="C1902F6E"/>
    <w:lvl w:ilvl="0" w:tplc="F79E080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C9B0E9EC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A35CA70C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F166981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C09816AC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4D0895C4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17BA9CF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E25CA27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3D8EFDC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39F1817"/>
    <w:multiLevelType w:val="hybridMultilevel"/>
    <w:tmpl w:val="C32A9A6E"/>
    <w:lvl w:ilvl="0" w:tplc="DF4E55D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BBAC1C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DF94C8A0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4CE66EC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12A0F12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CE146A18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75000BE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F260D604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D45E9684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40B4E4A"/>
    <w:multiLevelType w:val="hybridMultilevel"/>
    <w:tmpl w:val="73C603B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85412DF"/>
    <w:multiLevelType w:val="hybridMultilevel"/>
    <w:tmpl w:val="30CC5F72"/>
    <w:lvl w:ilvl="0" w:tplc="2B0CEAEE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A78D3F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F1E80E06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49024518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F7ECBD54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D04452A0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130E60DE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8FA66458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FB7EA172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8" w15:restartNumberingAfterBreak="0">
    <w:nsid w:val="55753C6F"/>
    <w:multiLevelType w:val="hybridMultilevel"/>
    <w:tmpl w:val="8AE4DB46"/>
    <w:lvl w:ilvl="0" w:tplc="C43CB25E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324C02FA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04090019">
      <w:start w:val="1"/>
      <w:numFmt w:val="lowerLetter"/>
      <w:lvlText w:val="%3.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0409001B">
      <w:start w:val="1"/>
      <w:numFmt w:val="lowerRoman"/>
      <w:lvlText w:val="%4."/>
      <w:lvlJc w:val="right"/>
      <w:pPr>
        <w:ind w:left="2762" w:hanging="288"/>
      </w:pPr>
      <w:rPr>
        <w:rFonts w:hint="default"/>
        <w:lang w:val="en-US" w:eastAsia="en-US" w:bidi="en-US"/>
      </w:rPr>
    </w:lvl>
    <w:lvl w:ilvl="4" w:tplc="9B1E4CDA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ABE608BC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933849FE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16704630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F048AF9E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9" w15:restartNumberingAfterBreak="0">
    <w:nsid w:val="5A88657F"/>
    <w:multiLevelType w:val="hybridMultilevel"/>
    <w:tmpl w:val="0FB04D4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7">
      <w:start w:val="1"/>
      <w:numFmt w:val="lowerLetter"/>
      <w:lvlText w:val="%2)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7F74545"/>
    <w:multiLevelType w:val="hybridMultilevel"/>
    <w:tmpl w:val="76DAE752"/>
    <w:lvl w:ilvl="0" w:tplc="CA025D9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988E124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F38CD85C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C3D8D25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E6FAB988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270AFB4E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A998D8D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F362816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D7462094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95A6857"/>
    <w:multiLevelType w:val="hybridMultilevel"/>
    <w:tmpl w:val="50FAE820"/>
    <w:lvl w:ilvl="0" w:tplc="9246F54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5AC2A1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EFCFF22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54E8992C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AD181BA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94340438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19AC2EC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F140C4AC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7660C66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D284035"/>
    <w:multiLevelType w:val="hybridMultilevel"/>
    <w:tmpl w:val="F4309B78"/>
    <w:lvl w:ilvl="0" w:tplc="BAD646B0">
      <w:start w:val="13"/>
      <w:numFmt w:val="decimal"/>
      <w:lvlText w:val="%1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1" w:tplc="1B9C7094">
      <w:start w:val="1"/>
      <w:numFmt w:val="lowerLetter"/>
      <w:lvlText w:val="%2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509E1F34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en-US"/>
      </w:rPr>
    </w:lvl>
    <w:lvl w:ilvl="3" w:tplc="809A22C6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4" w:tplc="69B02138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en-US"/>
      </w:rPr>
    </w:lvl>
    <w:lvl w:ilvl="5" w:tplc="C54A2416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en-US"/>
      </w:rPr>
    </w:lvl>
    <w:lvl w:ilvl="6" w:tplc="C798BCCA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en-US"/>
      </w:rPr>
    </w:lvl>
    <w:lvl w:ilvl="7" w:tplc="413046A8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en-US"/>
      </w:rPr>
    </w:lvl>
    <w:lvl w:ilvl="8" w:tplc="1012035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08"/>
    <w:rsid w:val="00043D0C"/>
    <w:rsid w:val="000740D3"/>
    <w:rsid w:val="00145BE9"/>
    <w:rsid w:val="001E07D9"/>
    <w:rsid w:val="002070F9"/>
    <w:rsid w:val="003827EF"/>
    <w:rsid w:val="0043090C"/>
    <w:rsid w:val="005E5852"/>
    <w:rsid w:val="006326CF"/>
    <w:rsid w:val="007455FF"/>
    <w:rsid w:val="007E63CF"/>
    <w:rsid w:val="009D3742"/>
    <w:rsid w:val="00A244B5"/>
    <w:rsid w:val="00A901EA"/>
    <w:rsid w:val="00AC1DBB"/>
    <w:rsid w:val="00B4760F"/>
    <w:rsid w:val="00C81AEE"/>
    <w:rsid w:val="00EB66B6"/>
    <w:rsid w:val="00FB6ACC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E6F28"/>
  <w15:docId w15:val="{0BEB26EE-2B9B-404A-B681-C2FB69A5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8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24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85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85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84F6F23D3C2499289C25E79FF64A3" ma:contentTypeVersion="6" ma:contentTypeDescription="Create a new document." ma:contentTypeScope="" ma:versionID="bd4097e820e2a0f2440c2d56d2e7419e">
  <xsd:schema xmlns:xsd="http://www.w3.org/2001/XMLSchema" xmlns:xs="http://www.w3.org/2001/XMLSchema" xmlns:p="http://schemas.microsoft.com/office/2006/metadata/properties" xmlns:ns2="efc8df4d-9c07-460b-af02-24d81fe2a0bf" xmlns:ns3="86218276-fa79-4751-a71b-d1bb9fd3460f" targetNamespace="http://schemas.microsoft.com/office/2006/metadata/properties" ma:root="true" ma:fieldsID="ac1e49eb17877e914fbe3c9e1cdf6365" ns2:_="" ns3:_="">
    <xsd:import namespace="efc8df4d-9c07-460b-af02-24d81fe2a0bf"/>
    <xsd:import namespace="86218276-fa79-4751-a71b-d1bb9fd34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df4d-9c07-460b-af02-24d81fe2a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276-fa79-4751-a71b-d1bb9fd34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BD9F-0EA6-413E-814C-C43055D86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8df4d-9c07-460b-af02-24d81fe2a0bf"/>
    <ds:schemaRef ds:uri="86218276-fa79-4751-a71b-d1bb9fd34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569C9-E67D-40DD-9279-8B03FA740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C76EAC-61FB-4C59-A4DF-295C01DF4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BA6C8-A69C-4035-A9C4-5ADB438C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9 - FINISHES</vt:lpstr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9 - FINISHES</dc:title>
  <dc:creator>DUnger</dc:creator>
  <cp:lastModifiedBy>Dowling,Janelle</cp:lastModifiedBy>
  <cp:revision>3</cp:revision>
  <dcterms:created xsi:type="dcterms:W3CDTF">2021-09-07T14:15:00Z</dcterms:created>
  <dcterms:modified xsi:type="dcterms:W3CDTF">2021-09-07T14:40:00Z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2021-04-26T00:00:00Z</vt:filetime>
  </property>
  <property fmtid="{D5CDD505-2E9C-101B-9397-08002B2CF9AE}" pid="5" name="ContentTypeId">
    <vt:lpwstr>0x01010099D84F6F23D3C2499289C25E79FF64A3</vt:lpwstr>
  </property>
</Properties>
</file>